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66" w:rsidRDefault="00674966" w:rsidP="00674966"/>
    <w:p w:rsidR="00D45618" w:rsidRDefault="00D45618" w:rsidP="00674966"/>
    <w:p w:rsidR="008346B0" w:rsidRPr="001A45FC" w:rsidRDefault="003B209C" w:rsidP="008346B0">
      <w:pPr>
        <w:jc w:val="center"/>
        <w:rPr>
          <w:rFonts w:cs="Arial"/>
          <w:b/>
          <w:sz w:val="36"/>
          <w:szCs w:val="36"/>
          <w:u w:val="single"/>
        </w:rPr>
      </w:pPr>
      <w:r>
        <w:rPr>
          <w:rFonts w:cs="Arial"/>
          <w:b/>
          <w:sz w:val="36"/>
          <w:szCs w:val="36"/>
          <w:u w:val="single"/>
        </w:rPr>
        <w:t>Notwendige Änderungen der GC9300-Soft</w:t>
      </w:r>
      <w:r w:rsidR="00E87FDB">
        <w:rPr>
          <w:rFonts w:cs="Arial"/>
          <w:b/>
          <w:sz w:val="36"/>
          <w:szCs w:val="36"/>
          <w:u w:val="single"/>
        </w:rPr>
        <w:t>ware des PGC9303 bezüglich der n</w:t>
      </w:r>
      <w:r>
        <w:rPr>
          <w:rFonts w:cs="Arial"/>
          <w:b/>
          <w:sz w:val="36"/>
          <w:szCs w:val="36"/>
          <w:u w:val="single"/>
        </w:rPr>
        <w:t>eo-Pentan-Vorgehensweise der PTB</w:t>
      </w:r>
    </w:p>
    <w:p w:rsidR="008346B0" w:rsidRPr="001A45FC" w:rsidRDefault="008346B0" w:rsidP="008346B0">
      <w:pPr>
        <w:jc w:val="center"/>
        <w:rPr>
          <w:rFonts w:cs="Arial"/>
          <w:b/>
          <w:sz w:val="36"/>
          <w:szCs w:val="36"/>
          <w:u w:val="single"/>
        </w:rPr>
      </w:pPr>
    </w:p>
    <w:p w:rsidR="008346B0" w:rsidRPr="001A45FC" w:rsidRDefault="008346B0" w:rsidP="008346B0">
      <w:pPr>
        <w:jc w:val="both"/>
        <w:rPr>
          <w:rFonts w:cs="Arial"/>
          <w:sz w:val="22"/>
          <w:szCs w:val="22"/>
        </w:rPr>
      </w:pPr>
      <w:r w:rsidRPr="001A45FC">
        <w:rPr>
          <w:rFonts w:cs="Arial"/>
          <w:b/>
          <w:sz w:val="22"/>
          <w:szCs w:val="22"/>
        </w:rPr>
        <w:t>Au</w:t>
      </w:r>
      <w:r w:rsidR="001A45FC" w:rsidRPr="001A45FC">
        <w:rPr>
          <w:rFonts w:cs="Arial"/>
          <w:b/>
          <w:sz w:val="22"/>
          <w:szCs w:val="22"/>
        </w:rPr>
        <w:t>toren</w:t>
      </w:r>
      <w:r w:rsidR="00014D96" w:rsidRPr="001A45FC">
        <w:rPr>
          <w:rFonts w:cs="Arial"/>
          <w:sz w:val="22"/>
          <w:szCs w:val="22"/>
        </w:rPr>
        <w:tab/>
        <w:t>H. Sturm</w:t>
      </w:r>
      <w:r w:rsidR="003B209C">
        <w:rPr>
          <w:rFonts w:cs="Arial"/>
          <w:sz w:val="22"/>
          <w:szCs w:val="22"/>
        </w:rPr>
        <w:t>, J. Suhr</w:t>
      </w:r>
    </w:p>
    <w:p w:rsidR="008346B0" w:rsidRPr="001A45FC" w:rsidRDefault="008346B0" w:rsidP="008346B0">
      <w:pPr>
        <w:jc w:val="both"/>
        <w:rPr>
          <w:rFonts w:cs="Arial"/>
          <w:b/>
          <w:sz w:val="22"/>
          <w:szCs w:val="22"/>
        </w:rPr>
      </w:pPr>
    </w:p>
    <w:p w:rsidR="008346B0" w:rsidRPr="00417211" w:rsidRDefault="008346B0" w:rsidP="008346B0">
      <w:pPr>
        <w:jc w:val="both"/>
        <w:rPr>
          <w:rFonts w:cs="Arial"/>
          <w:sz w:val="22"/>
          <w:szCs w:val="22"/>
        </w:rPr>
      </w:pPr>
      <w:r w:rsidRPr="00417211">
        <w:rPr>
          <w:rFonts w:cs="Arial"/>
          <w:b/>
          <w:sz w:val="22"/>
          <w:szCs w:val="22"/>
        </w:rPr>
        <w:t>Dat</w:t>
      </w:r>
      <w:r w:rsidR="001A45FC" w:rsidRPr="00417211">
        <w:rPr>
          <w:rFonts w:cs="Arial"/>
          <w:b/>
          <w:sz w:val="22"/>
          <w:szCs w:val="22"/>
        </w:rPr>
        <w:t>um</w:t>
      </w:r>
      <w:r w:rsidR="003B209C">
        <w:rPr>
          <w:rFonts w:cs="Arial"/>
          <w:sz w:val="22"/>
          <w:szCs w:val="22"/>
        </w:rPr>
        <w:tab/>
      </w:r>
      <w:r w:rsidR="003B209C">
        <w:rPr>
          <w:rFonts w:cs="Arial"/>
          <w:sz w:val="22"/>
          <w:szCs w:val="22"/>
        </w:rPr>
        <w:tab/>
        <w:t>12</w:t>
      </w:r>
      <w:r w:rsidR="001A45FC" w:rsidRPr="00417211">
        <w:rPr>
          <w:rFonts w:cs="Arial"/>
          <w:sz w:val="22"/>
          <w:szCs w:val="22"/>
        </w:rPr>
        <w:t>.12.2012</w:t>
      </w:r>
    </w:p>
    <w:p w:rsidR="008346B0" w:rsidRPr="00417211" w:rsidRDefault="008346B0" w:rsidP="008346B0">
      <w:pPr>
        <w:spacing w:after="240"/>
        <w:jc w:val="both"/>
        <w:rPr>
          <w:rFonts w:cs="Arial"/>
          <w:b/>
          <w:sz w:val="22"/>
          <w:szCs w:val="22"/>
          <w:u w:val="single"/>
        </w:rPr>
      </w:pPr>
    </w:p>
    <w:p w:rsidR="001A45FC" w:rsidRPr="00872060" w:rsidRDefault="001A45FC" w:rsidP="008346B0">
      <w:pPr>
        <w:spacing w:after="240"/>
        <w:jc w:val="both"/>
        <w:rPr>
          <w:rFonts w:cs="Arial"/>
          <w:b/>
          <w:sz w:val="22"/>
          <w:szCs w:val="22"/>
          <w:u w:val="single"/>
        </w:rPr>
      </w:pPr>
      <w:r w:rsidRPr="00872060">
        <w:rPr>
          <w:rFonts w:cs="Arial"/>
          <w:b/>
          <w:sz w:val="22"/>
          <w:szCs w:val="22"/>
          <w:u w:val="single"/>
        </w:rPr>
        <w:t>Ziel</w:t>
      </w:r>
    </w:p>
    <w:p w:rsidR="00872060" w:rsidRDefault="00417211" w:rsidP="001A45FC">
      <w:pPr>
        <w:spacing w:after="240"/>
        <w:jc w:val="both"/>
        <w:rPr>
          <w:rFonts w:cs="Arial"/>
          <w:sz w:val="22"/>
          <w:szCs w:val="22"/>
        </w:rPr>
      </w:pPr>
      <w:r w:rsidRPr="00872060">
        <w:rPr>
          <w:rFonts w:cs="Arial"/>
          <w:sz w:val="22"/>
          <w:szCs w:val="22"/>
        </w:rPr>
        <w:t>Das folg</w:t>
      </w:r>
      <w:r w:rsidR="00872060" w:rsidRPr="00872060">
        <w:rPr>
          <w:rFonts w:cs="Arial"/>
          <w:sz w:val="22"/>
          <w:szCs w:val="22"/>
        </w:rPr>
        <w:t>ende Dokument l</w:t>
      </w:r>
      <w:r w:rsidR="00872060">
        <w:rPr>
          <w:rFonts w:cs="Arial"/>
          <w:sz w:val="22"/>
          <w:szCs w:val="22"/>
        </w:rPr>
        <w:t xml:space="preserve">iefert </w:t>
      </w:r>
      <w:r w:rsidR="003B209C">
        <w:rPr>
          <w:rFonts w:cs="Arial"/>
          <w:sz w:val="22"/>
          <w:szCs w:val="22"/>
        </w:rPr>
        <w:t>eine Analyse und Zusammenfassung von Änderungen der Software des GC9300-Analysenrechners, die notwendig sind, um die Vorgaben der PTB bezüglich der Bauartzulassung des PGC 9303 (13K) zu erfüllen.</w:t>
      </w:r>
    </w:p>
    <w:p w:rsidR="00D834F9" w:rsidRDefault="00D834F9" w:rsidP="001A45FC">
      <w:pPr>
        <w:spacing w:after="240"/>
        <w:jc w:val="both"/>
        <w:rPr>
          <w:rFonts w:cs="Arial"/>
          <w:b/>
          <w:sz w:val="22"/>
          <w:szCs w:val="22"/>
          <w:u w:val="single"/>
        </w:rPr>
      </w:pPr>
    </w:p>
    <w:p w:rsidR="00872060" w:rsidRPr="00684569" w:rsidRDefault="003B209C" w:rsidP="001A45FC">
      <w:pPr>
        <w:spacing w:after="240"/>
        <w:jc w:val="both"/>
        <w:rPr>
          <w:rFonts w:cs="Arial"/>
          <w:b/>
          <w:sz w:val="22"/>
          <w:szCs w:val="22"/>
          <w:u w:val="single"/>
        </w:rPr>
      </w:pPr>
      <w:r w:rsidRPr="00684569">
        <w:rPr>
          <w:rFonts w:cs="Arial"/>
          <w:b/>
          <w:sz w:val="22"/>
          <w:szCs w:val="22"/>
          <w:u w:val="single"/>
        </w:rPr>
        <w:t>1. Zusammenfassung von messtechnischen Fakten und Vorgaben durch die PTB</w:t>
      </w:r>
    </w:p>
    <w:p w:rsidR="003B209C" w:rsidRPr="00684569" w:rsidRDefault="003B209C" w:rsidP="003B209C">
      <w:pPr>
        <w:spacing w:after="240"/>
        <w:jc w:val="both"/>
        <w:rPr>
          <w:rFonts w:cs="Arial"/>
          <w:sz w:val="22"/>
          <w:szCs w:val="22"/>
        </w:rPr>
      </w:pPr>
      <w:r w:rsidRPr="00684569">
        <w:rPr>
          <w:rFonts w:cs="Arial"/>
          <w:sz w:val="22"/>
          <w:szCs w:val="22"/>
        </w:rPr>
        <w:t xml:space="preserve">Die PTB hat während ihrer Richtigkeitsprüfung zur Bauartzulassung des PGC 9303 in einigen Fällen festgestellt, dass dem vorgelegten Testgerät eine Detektion von Neo-Pentan nicht möglich war. Hierzu gehörten nach </w:t>
      </w:r>
      <w:r w:rsidR="00642EEA" w:rsidRPr="00684569">
        <w:rPr>
          <w:rFonts w:cs="Arial"/>
          <w:sz w:val="22"/>
          <w:szCs w:val="22"/>
        </w:rPr>
        <w:t xml:space="preserve">(mündlicher) </w:t>
      </w:r>
      <w:r w:rsidRPr="00684569">
        <w:rPr>
          <w:rFonts w:cs="Arial"/>
          <w:sz w:val="22"/>
          <w:szCs w:val="22"/>
        </w:rPr>
        <w:t xml:space="preserve">Aussage der PTB sowohl </w:t>
      </w:r>
    </w:p>
    <w:p w:rsidR="003B209C" w:rsidRPr="00684569" w:rsidRDefault="003B209C" w:rsidP="003B209C">
      <w:pPr>
        <w:pStyle w:val="Listenabsatz"/>
        <w:numPr>
          <w:ilvl w:val="0"/>
          <w:numId w:val="27"/>
        </w:numPr>
        <w:spacing w:after="240"/>
        <w:jc w:val="both"/>
        <w:rPr>
          <w:rFonts w:ascii="Arial" w:hAnsi="Arial" w:cs="Arial"/>
          <w:lang w:val="de-DE"/>
        </w:rPr>
      </w:pPr>
      <w:r w:rsidRPr="00684569">
        <w:rPr>
          <w:rFonts w:ascii="Arial" w:hAnsi="Arial" w:cs="Arial"/>
          <w:lang w:val="de-DE"/>
        </w:rPr>
        <w:t xml:space="preserve">ein natürliches Erdgas mit 20 ppm – 30 ppm Neo-Pentan und 0,14 </w:t>
      </w:r>
      <w:proofErr w:type="spellStart"/>
      <w:r w:rsidRPr="00684569">
        <w:rPr>
          <w:rFonts w:ascii="Arial" w:hAnsi="Arial" w:cs="Arial"/>
          <w:lang w:val="de-DE"/>
        </w:rPr>
        <w:t>mol</w:t>
      </w:r>
      <w:proofErr w:type="spellEnd"/>
      <w:r w:rsidRPr="00684569">
        <w:rPr>
          <w:rFonts w:ascii="Arial" w:hAnsi="Arial" w:cs="Arial"/>
          <w:lang w:val="de-DE"/>
        </w:rPr>
        <w:t xml:space="preserve">% n-Butan sowie </w:t>
      </w:r>
    </w:p>
    <w:p w:rsidR="003B209C" w:rsidRPr="00684569" w:rsidRDefault="003B209C" w:rsidP="003B209C">
      <w:pPr>
        <w:pStyle w:val="Listenabsatz"/>
        <w:numPr>
          <w:ilvl w:val="0"/>
          <w:numId w:val="27"/>
        </w:numPr>
        <w:spacing w:after="240"/>
        <w:jc w:val="both"/>
        <w:rPr>
          <w:rFonts w:ascii="Arial" w:hAnsi="Arial" w:cs="Arial"/>
          <w:lang w:val="de-DE"/>
        </w:rPr>
      </w:pPr>
      <w:r w:rsidRPr="00684569">
        <w:rPr>
          <w:rFonts w:ascii="Arial" w:hAnsi="Arial" w:cs="Arial"/>
          <w:lang w:val="de-DE"/>
        </w:rPr>
        <w:t xml:space="preserve">ein synthetisches Erdgas </w:t>
      </w:r>
      <w:r w:rsidR="00642EEA" w:rsidRPr="00684569">
        <w:rPr>
          <w:rFonts w:ascii="Arial" w:hAnsi="Arial" w:cs="Arial"/>
          <w:lang w:val="de-DE"/>
        </w:rPr>
        <w:t>m</w:t>
      </w:r>
      <w:r w:rsidR="00772C72">
        <w:rPr>
          <w:rFonts w:ascii="Arial" w:hAnsi="Arial" w:cs="Arial"/>
          <w:lang w:val="de-DE"/>
        </w:rPr>
        <w:t xml:space="preserve">it &gt;0,04 </w:t>
      </w:r>
      <w:proofErr w:type="spellStart"/>
      <w:r w:rsidR="00772C72">
        <w:rPr>
          <w:rFonts w:ascii="Arial" w:hAnsi="Arial" w:cs="Arial"/>
          <w:lang w:val="de-DE"/>
        </w:rPr>
        <w:t>mol</w:t>
      </w:r>
      <w:proofErr w:type="spellEnd"/>
      <w:r w:rsidR="00772C72">
        <w:rPr>
          <w:rFonts w:ascii="Arial" w:hAnsi="Arial" w:cs="Arial"/>
          <w:lang w:val="de-DE"/>
        </w:rPr>
        <w:t>% Neo-Pentan und &gt;</w:t>
      </w:r>
      <w:r w:rsidR="00642EEA" w:rsidRPr="00684569">
        <w:rPr>
          <w:rFonts w:ascii="Arial" w:hAnsi="Arial" w:cs="Arial"/>
          <w:lang w:val="de-DE"/>
        </w:rPr>
        <w:t xml:space="preserve">0,2 </w:t>
      </w:r>
      <w:proofErr w:type="spellStart"/>
      <w:r w:rsidR="00642EEA" w:rsidRPr="00684569">
        <w:rPr>
          <w:rFonts w:ascii="Arial" w:hAnsi="Arial" w:cs="Arial"/>
          <w:lang w:val="de-DE"/>
        </w:rPr>
        <w:t>mol</w:t>
      </w:r>
      <w:proofErr w:type="spellEnd"/>
      <w:r w:rsidR="00642EEA" w:rsidRPr="00684569">
        <w:rPr>
          <w:rFonts w:ascii="Arial" w:hAnsi="Arial" w:cs="Arial"/>
          <w:lang w:val="de-DE"/>
        </w:rPr>
        <w:t>% n-Butan.</w:t>
      </w:r>
    </w:p>
    <w:p w:rsidR="00642EEA" w:rsidRDefault="00642EEA" w:rsidP="00642EEA">
      <w:pPr>
        <w:spacing w:after="240"/>
        <w:jc w:val="both"/>
        <w:rPr>
          <w:rFonts w:cs="Arial"/>
          <w:sz w:val="22"/>
          <w:szCs w:val="22"/>
        </w:rPr>
      </w:pPr>
      <w:r w:rsidRPr="00684569">
        <w:rPr>
          <w:rFonts w:cs="Arial"/>
          <w:sz w:val="22"/>
          <w:szCs w:val="22"/>
        </w:rPr>
        <w:t xml:space="preserve">Weitere </w:t>
      </w:r>
      <w:r w:rsidR="00684569" w:rsidRPr="00684569">
        <w:rPr>
          <w:rFonts w:cs="Arial"/>
          <w:sz w:val="22"/>
          <w:szCs w:val="22"/>
        </w:rPr>
        <w:t xml:space="preserve">„Nichtdetektionen“ sind in ihren Einzelheiten nicht bekannt. Es wurde lediglich die Aussage getroffen, dass die Problematik </w:t>
      </w:r>
      <w:r w:rsidR="00684569">
        <w:rPr>
          <w:rFonts w:cs="Arial"/>
          <w:sz w:val="22"/>
          <w:szCs w:val="22"/>
        </w:rPr>
        <w:t>in Abhängigkeit vom n-Butan auch bei anderen Gasen auftrat.</w:t>
      </w:r>
    </w:p>
    <w:p w:rsidR="00684569" w:rsidRPr="004F392B" w:rsidRDefault="00684569" w:rsidP="00642EEA">
      <w:pPr>
        <w:spacing w:after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Nach </w:t>
      </w:r>
      <w:r w:rsidR="004F392B">
        <w:rPr>
          <w:rFonts w:cs="Arial"/>
          <w:sz w:val="22"/>
          <w:szCs w:val="22"/>
        </w:rPr>
        <w:t xml:space="preserve">Untersuchung der tatsächlichen Auswirkungen von Neo-Pentan auf Brennwert, Normdichte </w:t>
      </w:r>
      <w:r w:rsidR="004F392B" w:rsidRPr="004F392B">
        <w:rPr>
          <w:rFonts w:cs="Arial"/>
          <w:sz w:val="22"/>
          <w:szCs w:val="22"/>
        </w:rPr>
        <w:t xml:space="preserve">und </w:t>
      </w:r>
      <w:proofErr w:type="spellStart"/>
      <w:r w:rsidR="004F392B" w:rsidRPr="004F392B">
        <w:rPr>
          <w:rFonts w:cs="Arial"/>
          <w:sz w:val="22"/>
          <w:szCs w:val="22"/>
        </w:rPr>
        <w:t>Zn</w:t>
      </w:r>
      <w:proofErr w:type="spellEnd"/>
      <w:r w:rsidR="004F392B" w:rsidRPr="004F392B">
        <w:rPr>
          <w:rFonts w:cs="Arial"/>
          <w:sz w:val="22"/>
          <w:szCs w:val="22"/>
        </w:rPr>
        <w:t xml:space="preserve"> wurden durch die PTB folgende Vorgaben getroffen:</w:t>
      </w:r>
    </w:p>
    <w:p w:rsidR="004F392B" w:rsidRPr="00E02997" w:rsidRDefault="004F392B" w:rsidP="00E02997">
      <w:pPr>
        <w:pStyle w:val="Listenabsatz"/>
        <w:numPr>
          <w:ilvl w:val="0"/>
          <w:numId w:val="28"/>
        </w:numPr>
        <w:spacing w:after="240"/>
        <w:jc w:val="both"/>
        <w:rPr>
          <w:rFonts w:ascii="Arial" w:hAnsi="Arial" w:cs="Arial"/>
          <w:lang w:val="de-DE"/>
        </w:rPr>
      </w:pPr>
      <w:r w:rsidRPr="004F392B">
        <w:rPr>
          <w:rFonts w:ascii="Arial" w:hAnsi="Arial" w:cs="Arial"/>
          <w:lang w:val="de-DE"/>
        </w:rPr>
        <w:t>Der Neo-Pentan-Anteil ist</w:t>
      </w:r>
      <w:r>
        <w:rPr>
          <w:rFonts w:ascii="Arial" w:hAnsi="Arial" w:cs="Arial"/>
          <w:lang w:val="de-DE"/>
        </w:rPr>
        <w:t xml:space="preserve"> für eine eichamtliche Messung von Brennwert, Normdichte und insbesondere </w:t>
      </w:r>
      <w:proofErr w:type="spellStart"/>
      <w:r>
        <w:rPr>
          <w:rFonts w:ascii="Arial" w:hAnsi="Arial" w:cs="Arial"/>
          <w:lang w:val="de-DE"/>
        </w:rPr>
        <w:t>Zn</w:t>
      </w:r>
      <w:proofErr w:type="spellEnd"/>
      <w:r>
        <w:rPr>
          <w:rFonts w:ascii="Arial" w:hAnsi="Arial" w:cs="Arial"/>
          <w:lang w:val="de-DE"/>
        </w:rPr>
        <w:t xml:space="preserve"> nach AGA8 nicht notwendig. Der PGC kann somit als Gasbeschaffenheitsmessgerät für</w:t>
      </w:r>
      <w:r w:rsidRPr="00E02997">
        <w:rPr>
          <w:rFonts w:ascii="Arial" w:hAnsi="Arial" w:cs="Arial"/>
          <w:lang w:val="de-DE"/>
        </w:rPr>
        <w:t xml:space="preserve"> 12 Komponenten zugelassen werden.</w:t>
      </w:r>
    </w:p>
    <w:p w:rsidR="004F392B" w:rsidRDefault="004F392B" w:rsidP="00F06711">
      <w:pPr>
        <w:pStyle w:val="Listenabsatz"/>
        <w:numPr>
          <w:ilvl w:val="0"/>
          <w:numId w:val="28"/>
        </w:numPr>
        <w:spacing w:after="24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 xml:space="preserve">Das Typenschild wird </w:t>
      </w:r>
      <w:r w:rsidR="00E02997">
        <w:rPr>
          <w:rFonts w:ascii="Arial" w:hAnsi="Arial" w:cs="Arial"/>
          <w:lang w:val="de-DE"/>
        </w:rPr>
        <w:t xml:space="preserve">daher </w:t>
      </w:r>
      <w:r>
        <w:rPr>
          <w:rFonts w:ascii="Arial" w:hAnsi="Arial" w:cs="Arial"/>
          <w:lang w:val="de-DE"/>
        </w:rPr>
        <w:t>ebenfalls nur 12 Komponenten auflisten.</w:t>
      </w:r>
    </w:p>
    <w:p w:rsidR="004F392B" w:rsidRDefault="00E02997" w:rsidP="00F06711">
      <w:pPr>
        <w:pStyle w:val="Listenabsatz"/>
        <w:numPr>
          <w:ilvl w:val="0"/>
          <w:numId w:val="28"/>
        </w:numPr>
        <w:spacing w:after="24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Der n</w:t>
      </w:r>
      <w:r w:rsidR="004F392B">
        <w:rPr>
          <w:rFonts w:ascii="Arial" w:hAnsi="Arial" w:cs="Arial"/>
          <w:lang w:val="de-DE"/>
        </w:rPr>
        <w:t xml:space="preserve">eo-Pentan </w:t>
      </w:r>
      <w:r>
        <w:rPr>
          <w:rFonts w:ascii="Arial" w:hAnsi="Arial" w:cs="Arial"/>
          <w:lang w:val="de-DE"/>
        </w:rPr>
        <w:t xml:space="preserve">Peak wird für alle eichamtlichen Berechnungen dem </w:t>
      </w:r>
      <w:r w:rsidR="004F392B">
        <w:rPr>
          <w:rFonts w:ascii="Arial" w:hAnsi="Arial" w:cs="Arial"/>
          <w:lang w:val="de-DE"/>
        </w:rPr>
        <w:t xml:space="preserve">n-Butan </w:t>
      </w:r>
      <w:r>
        <w:rPr>
          <w:rFonts w:ascii="Arial" w:hAnsi="Arial" w:cs="Arial"/>
          <w:lang w:val="de-DE"/>
        </w:rPr>
        <w:t xml:space="preserve">Peak </w:t>
      </w:r>
      <w:r w:rsidR="00F06711">
        <w:rPr>
          <w:rFonts w:ascii="Arial" w:hAnsi="Arial" w:cs="Arial"/>
          <w:lang w:val="de-DE"/>
        </w:rPr>
        <w:t xml:space="preserve">zugerechnet. </w:t>
      </w:r>
    </w:p>
    <w:p w:rsidR="00F06711" w:rsidRPr="004F392B" w:rsidRDefault="00F06711" w:rsidP="00F06711">
      <w:pPr>
        <w:pStyle w:val="Listenabsatz"/>
        <w:numPr>
          <w:ilvl w:val="0"/>
          <w:numId w:val="28"/>
        </w:numPr>
        <w:spacing w:after="240"/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Als Referenzgase werden 6L, 6H, B-5K, P1-9K und voraussichtlich H1-11K verwendet.</w:t>
      </w:r>
      <w:r w:rsidR="00E02997">
        <w:rPr>
          <w:rFonts w:ascii="Arial" w:hAnsi="Arial" w:cs="Arial"/>
          <w:lang w:val="de-DE"/>
        </w:rPr>
        <w:t xml:space="preserve"> H1-11K enthält auch 0,05 </w:t>
      </w:r>
      <w:proofErr w:type="spellStart"/>
      <w:r w:rsidR="00E02997">
        <w:rPr>
          <w:rFonts w:ascii="Arial" w:hAnsi="Arial" w:cs="Arial"/>
          <w:lang w:val="de-DE"/>
        </w:rPr>
        <w:t>mol</w:t>
      </w:r>
      <w:proofErr w:type="spellEnd"/>
      <w:r w:rsidR="00E02997">
        <w:rPr>
          <w:rFonts w:ascii="Arial" w:hAnsi="Arial" w:cs="Arial"/>
          <w:lang w:val="de-DE"/>
        </w:rPr>
        <w:t>% n</w:t>
      </w:r>
      <w:r>
        <w:rPr>
          <w:rFonts w:ascii="Arial" w:hAnsi="Arial" w:cs="Arial"/>
          <w:lang w:val="de-DE"/>
        </w:rPr>
        <w:t>eo-Pentan.</w:t>
      </w:r>
    </w:p>
    <w:p w:rsidR="00684569" w:rsidRPr="004F392B" w:rsidRDefault="00684569" w:rsidP="00642EEA">
      <w:pPr>
        <w:spacing w:after="240"/>
        <w:jc w:val="both"/>
        <w:rPr>
          <w:rFonts w:cs="Arial"/>
          <w:sz w:val="22"/>
          <w:szCs w:val="22"/>
        </w:rPr>
      </w:pPr>
    </w:p>
    <w:p w:rsidR="00684569" w:rsidRPr="004F392B" w:rsidRDefault="00684569" w:rsidP="00642EEA">
      <w:pPr>
        <w:spacing w:after="240"/>
        <w:jc w:val="both"/>
        <w:rPr>
          <w:rFonts w:cs="Arial"/>
          <w:sz w:val="22"/>
          <w:szCs w:val="22"/>
        </w:rPr>
      </w:pPr>
    </w:p>
    <w:p w:rsidR="00684569" w:rsidRPr="004F392B" w:rsidRDefault="00684569" w:rsidP="00642EEA">
      <w:pPr>
        <w:spacing w:after="240"/>
        <w:jc w:val="both"/>
        <w:rPr>
          <w:rFonts w:cs="Arial"/>
          <w:sz w:val="22"/>
          <w:szCs w:val="22"/>
        </w:rPr>
      </w:pPr>
    </w:p>
    <w:p w:rsidR="00684569" w:rsidRPr="001E7806" w:rsidRDefault="00684569" w:rsidP="00642EEA">
      <w:pPr>
        <w:spacing w:after="240"/>
        <w:jc w:val="both"/>
        <w:rPr>
          <w:rFonts w:cs="Arial"/>
          <w:b/>
          <w:sz w:val="22"/>
          <w:szCs w:val="22"/>
          <w:u w:val="single"/>
        </w:rPr>
      </w:pPr>
      <w:r w:rsidRPr="004F392B">
        <w:rPr>
          <w:rFonts w:cs="Arial"/>
          <w:b/>
          <w:sz w:val="22"/>
          <w:szCs w:val="22"/>
          <w:u w:val="single"/>
        </w:rPr>
        <w:t>2. Auswirkungen auf die Software</w:t>
      </w:r>
    </w:p>
    <w:p w:rsidR="00E02997" w:rsidRPr="009148C2" w:rsidRDefault="00E02997" w:rsidP="00F06711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lang w:val="de-DE"/>
        </w:rPr>
        <w:t xml:space="preserve">Die Methode </w:t>
      </w:r>
      <w:r w:rsidR="001E7806">
        <w:rPr>
          <w:rFonts w:cs="Arial"/>
          <w:sz w:val="24"/>
          <w:szCs w:val="24"/>
          <w:lang w:val="de-DE"/>
        </w:rPr>
        <w:t>enthält</w:t>
      </w:r>
      <w:r w:rsidRPr="009148C2">
        <w:rPr>
          <w:rFonts w:cs="Arial"/>
          <w:sz w:val="24"/>
          <w:szCs w:val="24"/>
          <w:lang w:val="de-DE"/>
        </w:rPr>
        <w:t xml:space="preserve"> wie gehabt </w:t>
      </w:r>
      <w:r w:rsidR="001E7806">
        <w:rPr>
          <w:rFonts w:cs="Arial"/>
          <w:sz w:val="24"/>
          <w:szCs w:val="24"/>
          <w:lang w:val="de-DE"/>
        </w:rPr>
        <w:t>neo-Pentan</w:t>
      </w:r>
      <w:r w:rsidRPr="009148C2">
        <w:rPr>
          <w:rFonts w:cs="Arial"/>
          <w:sz w:val="24"/>
          <w:szCs w:val="24"/>
          <w:lang w:val="de-DE"/>
        </w:rPr>
        <w:t>.</w:t>
      </w:r>
    </w:p>
    <w:p w:rsidR="009148C2" w:rsidRPr="009148C2" w:rsidRDefault="009148C2" w:rsidP="009148C2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lang w:val="de-DE"/>
        </w:rPr>
        <w:t xml:space="preserve">Die </w:t>
      </w:r>
      <w:r w:rsidRPr="009148C2">
        <w:rPr>
          <w:rFonts w:cs="Arial"/>
          <w:sz w:val="24"/>
          <w:szCs w:val="24"/>
          <w:u w:val="single"/>
          <w:lang w:val="de-DE"/>
        </w:rPr>
        <w:t>neo-Pentan Fläche wird für später zwischengespeichert</w:t>
      </w:r>
      <w:r w:rsidRPr="009148C2">
        <w:rPr>
          <w:rFonts w:cs="Arial"/>
          <w:sz w:val="24"/>
          <w:szCs w:val="24"/>
          <w:lang w:val="de-DE"/>
        </w:rPr>
        <w:t xml:space="preserve">, </w:t>
      </w:r>
      <w:r w:rsidRPr="009148C2">
        <w:rPr>
          <w:rFonts w:cs="Arial"/>
          <w:sz w:val="24"/>
          <w:szCs w:val="24"/>
          <w:u w:val="single"/>
          <w:lang w:val="de-DE"/>
        </w:rPr>
        <w:t>die Fläche wird zur n-Butan Fläche addiert</w:t>
      </w:r>
      <w:r w:rsidRPr="009148C2">
        <w:rPr>
          <w:rFonts w:cs="Arial"/>
          <w:sz w:val="24"/>
          <w:szCs w:val="24"/>
          <w:lang w:val="de-DE"/>
        </w:rPr>
        <w:t xml:space="preserve">, die </w:t>
      </w:r>
      <w:r w:rsidRPr="009148C2">
        <w:rPr>
          <w:rFonts w:cs="Arial"/>
          <w:sz w:val="24"/>
          <w:szCs w:val="24"/>
          <w:u w:val="single"/>
          <w:lang w:val="de-DE"/>
        </w:rPr>
        <w:t>eigentliche neo-Pentan Fläche wird als letztes auf 0 gesetzt</w:t>
      </w:r>
      <w:r w:rsidRPr="009148C2">
        <w:rPr>
          <w:rFonts w:cs="Arial"/>
          <w:sz w:val="24"/>
          <w:szCs w:val="24"/>
          <w:lang w:val="de-DE"/>
        </w:rPr>
        <w:t>.</w:t>
      </w:r>
    </w:p>
    <w:p w:rsidR="009148C2" w:rsidRPr="009148C2" w:rsidRDefault="009148C2" w:rsidP="009148C2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u w:val="single"/>
          <w:lang w:val="de-DE"/>
        </w:rPr>
        <w:t>Die komplette Mathematik wird gerechnet</w:t>
      </w:r>
      <w:r w:rsidRPr="009148C2">
        <w:rPr>
          <w:rFonts w:cs="Arial"/>
          <w:sz w:val="24"/>
          <w:szCs w:val="24"/>
          <w:lang w:val="de-DE"/>
        </w:rPr>
        <w:t xml:space="preserve"> (12 Komponenten, wobei der n-Butan Wert um den neo-Pentan Wert erhöht ist)</w:t>
      </w:r>
    </w:p>
    <w:p w:rsidR="009148C2" w:rsidRPr="009148C2" w:rsidRDefault="009148C2" w:rsidP="009148C2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lang w:val="de-DE"/>
        </w:rPr>
        <w:t xml:space="preserve">Die </w:t>
      </w:r>
      <w:r>
        <w:rPr>
          <w:rFonts w:cs="Arial"/>
          <w:sz w:val="24"/>
          <w:szCs w:val="24"/>
          <w:lang w:val="de-DE"/>
        </w:rPr>
        <w:t xml:space="preserve">zuvor </w:t>
      </w:r>
      <w:r w:rsidRPr="009148C2">
        <w:rPr>
          <w:rFonts w:cs="Arial"/>
          <w:sz w:val="24"/>
          <w:szCs w:val="24"/>
          <w:u w:val="single"/>
          <w:lang w:val="de-DE"/>
        </w:rPr>
        <w:t>zwischengespeicherte neo-Pentan Fläche wird benutzt, um die neo-Pentan Konzentration zu berechnen</w:t>
      </w:r>
      <w:r w:rsidRPr="009148C2">
        <w:rPr>
          <w:rFonts w:cs="Arial"/>
          <w:sz w:val="24"/>
          <w:szCs w:val="24"/>
          <w:lang w:val="de-DE"/>
        </w:rPr>
        <w:t xml:space="preserve">. </w:t>
      </w:r>
      <w:r>
        <w:rPr>
          <w:rFonts w:cs="Arial"/>
          <w:sz w:val="24"/>
          <w:szCs w:val="24"/>
          <w:lang w:val="de-DE"/>
        </w:rPr>
        <w:t xml:space="preserve">Formel: </w:t>
      </w:r>
      <w:r w:rsidRPr="009148C2">
        <w:rPr>
          <w:rFonts w:cs="Arial"/>
          <w:sz w:val="24"/>
          <w:szCs w:val="24"/>
          <w:lang w:val="de-DE"/>
        </w:rPr>
        <w:t xml:space="preserve">neo-Pentan Fläche * neo-Pentan ML-Koeffizient * n-Butan </w:t>
      </w:r>
      <w:proofErr w:type="spellStart"/>
      <w:r w:rsidRPr="009148C2">
        <w:rPr>
          <w:rFonts w:cs="Arial"/>
          <w:sz w:val="24"/>
          <w:szCs w:val="24"/>
          <w:lang w:val="de-DE"/>
        </w:rPr>
        <w:t>Responsfaktor</w:t>
      </w:r>
      <w:proofErr w:type="spellEnd"/>
      <w:r w:rsidRPr="009148C2">
        <w:rPr>
          <w:rFonts w:cs="Arial"/>
          <w:sz w:val="24"/>
          <w:szCs w:val="24"/>
          <w:lang w:val="de-DE"/>
        </w:rPr>
        <w:t xml:space="preserve">. </w:t>
      </w:r>
      <w:r w:rsidRPr="009148C2">
        <w:rPr>
          <w:rFonts w:cs="Arial"/>
          <w:sz w:val="24"/>
          <w:szCs w:val="24"/>
          <w:u w:val="single"/>
          <w:lang w:val="de-DE"/>
        </w:rPr>
        <w:t>Keine erneute Normierung oder ähnliches</w:t>
      </w:r>
      <w:r w:rsidRPr="009148C2">
        <w:rPr>
          <w:rFonts w:cs="Arial"/>
          <w:sz w:val="24"/>
          <w:szCs w:val="24"/>
          <w:lang w:val="de-DE"/>
        </w:rPr>
        <w:t>.</w:t>
      </w:r>
    </w:p>
    <w:p w:rsidR="009148C2" w:rsidRPr="009148C2" w:rsidRDefault="009148C2" w:rsidP="009148C2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lang w:val="de-DE"/>
        </w:rPr>
        <w:t xml:space="preserve">Die Konzentrationen werden ausgegeben, wobei das neo-Pentan als </w:t>
      </w:r>
      <w:r w:rsidRPr="009148C2">
        <w:rPr>
          <w:rFonts w:cs="Arial"/>
          <w:sz w:val="24"/>
          <w:szCs w:val="24"/>
          <w:u w:val="single"/>
          <w:lang w:val="de-DE"/>
        </w:rPr>
        <w:t>nicht eichamtlich</w:t>
      </w:r>
      <w:r w:rsidRPr="009148C2">
        <w:rPr>
          <w:rFonts w:cs="Arial"/>
          <w:sz w:val="24"/>
          <w:szCs w:val="24"/>
          <w:lang w:val="de-DE"/>
        </w:rPr>
        <w:t xml:space="preserve"> markiert ist. Die Summe aller Komponenten ist dann &gt; 100%. Die Summe aller Komponenten außer neo-Pentan</w:t>
      </w:r>
      <w:r w:rsidR="001E7806">
        <w:rPr>
          <w:rFonts w:cs="Arial"/>
          <w:sz w:val="24"/>
          <w:szCs w:val="24"/>
          <w:lang w:val="de-DE"/>
        </w:rPr>
        <w:t xml:space="preserve"> (also die Summe aller eichamtlichen Komponenten)</w:t>
      </w:r>
      <w:r w:rsidRPr="009148C2">
        <w:rPr>
          <w:rFonts w:cs="Arial"/>
          <w:sz w:val="24"/>
          <w:szCs w:val="24"/>
          <w:lang w:val="de-DE"/>
        </w:rPr>
        <w:t xml:space="preserve"> ist 100%.</w:t>
      </w:r>
    </w:p>
    <w:p w:rsidR="00684569" w:rsidRDefault="009148C2" w:rsidP="00642EEA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 w:rsidRPr="009148C2">
        <w:rPr>
          <w:rFonts w:cs="Arial"/>
          <w:sz w:val="24"/>
          <w:szCs w:val="24"/>
          <w:lang w:val="de-DE"/>
        </w:rPr>
        <w:t xml:space="preserve">Für den Modus Brennwertmessgerät wird </w:t>
      </w:r>
      <w:r w:rsidR="001E7806">
        <w:rPr>
          <w:rFonts w:cs="Arial"/>
          <w:sz w:val="24"/>
          <w:szCs w:val="24"/>
          <w:lang w:val="de-DE"/>
        </w:rPr>
        <w:t xml:space="preserve">ebenfalls so </w:t>
      </w:r>
      <w:r w:rsidRPr="009148C2">
        <w:rPr>
          <w:rFonts w:cs="Arial"/>
          <w:sz w:val="24"/>
          <w:szCs w:val="24"/>
          <w:lang w:val="de-DE"/>
        </w:rPr>
        <w:t>gerechnet wie oben beschrieben!</w:t>
      </w:r>
    </w:p>
    <w:p w:rsidR="001E7806" w:rsidRPr="009148C2" w:rsidRDefault="001E7806" w:rsidP="00642EEA">
      <w:pPr>
        <w:pStyle w:val="Listenabsatz"/>
        <w:numPr>
          <w:ilvl w:val="0"/>
          <w:numId w:val="29"/>
        </w:numPr>
        <w:spacing w:after="240"/>
        <w:jc w:val="both"/>
        <w:rPr>
          <w:rFonts w:cs="Arial"/>
          <w:sz w:val="24"/>
          <w:szCs w:val="24"/>
          <w:lang w:val="de-DE"/>
        </w:rPr>
      </w:pPr>
      <w:r>
        <w:rPr>
          <w:rFonts w:cs="Arial"/>
          <w:sz w:val="24"/>
          <w:szCs w:val="24"/>
          <w:lang w:val="de-DE"/>
        </w:rPr>
        <w:t xml:space="preserve">Für die Kalibrierung(en) bleibt alles wie gehabt. Der </w:t>
      </w:r>
      <w:proofErr w:type="spellStart"/>
      <w:r>
        <w:rPr>
          <w:rFonts w:cs="Arial"/>
          <w:sz w:val="24"/>
          <w:szCs w:val="24"/>
          <w:lang w:val="de-DE"/>
        </w:rPr>
        <w:t>Responsfaktor</w:t>
      </w:r>
      <w:proofErr w:type="spellEnd"/>
      <w:r>
        <w:rPr>
          <w:rFonts w:cs="Arial"/>
          <w:sz w:val="24"/>
          <w:szCs w:val="24"/>
          <w:lang w:val="de-DE"/>
        </w:rPr>
        <w:t xml:space="preserve"> von neo-Pentan wird auf den ermittelten RF von n-Butan gesetzt. Die Option, den </w:t>
      </w:r>
      <w:proofErr w:type="spellStart"/>
      <w:r>
        <w:rPr>
          <w:rFonts w:cs="Arial"/>
          <w:sz w:val="24"/>
          <w:szCs w:val="24"/>
          <w:lang w:val="de-DE"/>
        </w:rPr>
        <w:t>Responsfaktor</w:t>
      </w:r>
      <w:proofErr w:type="spellEnd"/>
      <w:r>
        <w:rPr>
          <w:rFonts w:cs="Arial"/>
          <w:sz w:val="24"/>
          <w:szCs w:val="24"/>
          <w:lang w:val="de-DE"/>
        </w:rPr>
        <w:t xml:space="preserve"> für neo-Pentan direkt zu ermittel (Kalibriergas mit neo-Pentan) fällt für dieses Vorgehen weg (nicht wählbar).</w:t>
      </w:r>
    </w:p>
    <w:sectPr w:rsidR="001E7806" w:rsidRPr="009148C2" w:rsidSect="00EA6DA0">
      <w:headerReference w:type="default" r:id="rId8"/>
      <w:footerReference w:type="default" r:id="rId9"/>
      <w:pgSz w:w="11906" w:h="16838" w:code="9"/>
      <w:pgMar w:top="1418" w:right="92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8C2" w:rsidRDefault="009148C2">
      <w:r>
        <w:separator/>
      </w:r>
    </w:p>
  </w:endnote>
  <w:endnote w:type="continuationSeparator" w:id="0">
    <w:p w:rsidR="009148C2" w:rsidRDefault="00914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porate S">
    <w:charset w:val="00"/>
    <w:family w:val="auto"/>
    <w:pitch w:val="variable"/>
    <w:sig w:usb0="A00002AF" w:usb1="100078F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2"/>
        <w:szCs w:val="22"/>
      </w:rPr>
      <w:id w:val="12504729"/>
      <w:docPartObj>
        <w:docPartGallery w:val="Page Numbers (Bottom of Page)"/>
        <w:docPartUnique/>
      </w:docPartObj>
    </w:sdtPr>
    <w:sdtContent>
      <w:sdt>
        <w:sdtPr>
          <w:rPr>
            <w:sz w:val="22"/>
            <w:szCs w:val="22"/>
          </w:rPr>
          <w:id w:val="565050477"/>
          <w:docPartObj>
            <w:docPartGallery w:val="Page Numbers (Top of Page)"/>
            <w:docPartUnique/>
          </w:docPartObj>
        </w:sdtPr>
        <w:sdtContent>
          <w:p w:rsidR="009148C2" w:rsidRPr="00717DF8" w:rsidRDefault="009148C2">
            <w:pPr>
              <w:pStyle w:val="Fuzeil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Seite</w:t>
            </w:r>
            <w:r w:rsidRPr="00717DF8">
              <w:rPr>
                <w:sz w:val="22"/>
                <w:szCs w:val="22"/>
              </w:rPr>
              <w:t xml:space="preserve"> </w:t>
            </w:r>
            <w:r w:rsidRPr="00717DF8">
              <w:rPr>
                <w:b/>
                <w:sz w:val="22"/>
                <w:szCs w:val="22"/>
              </w:rPr>
              <w:fldChar w:fldCharType="begin"/>
            </w:r>
            <w:r w:rsidRPr="00717DF8">
              <w:rPr>
                <w:b/>
                <w:sz w:val="22"/>
                <w:szCs w:val="22"/>
              </w:rPr>
              <w:instrText xml:space="preserve"> PAGE </w:instrText>
            </w:r>
            <w:r w:rsidRPr="00717DF8">
              <w:rPr>
                <w:b/>
                <w:sz w:val="22"/>
                <w:szCs w:val="22"/>
              </w:rPr>
              <w:fldChar w:fldCharType="separate"/>
            </w:r>
            <w:r w:rsidR="001E7806">
              <w:rPr>
                <w:b/>
                <w:noProof/>
                <w:sz w:val="22"/>
                <w:szCs w:val="22"/>
              </w:rPr>
              <w:t>2</w:t>
            </w:r>
            <w:r w:rsidRPr="00717DF8">
              <w:rPr>
                <w:b/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von</w:t>
            </w:r>
            <w:r w:rsidRPr="00717DF8">
              <w:rPr>
                <w:sz w:val="22"/>
                <w:szCs w:val="22"/>
              </w:rPr>
              <w:t xml:space="preserve"> </w:t>
            </w:r>
            <w:r w:rsidRPr="00717DF8">
              <w:rPr>
                <w:b/>
                <w:sz w:val="22"/>
                <w:szCs w:val="22"/>
              </w:rPr>
              <w:fldChar w:fldCharType="begin"/>
            </w:r>
            <w:r w:rsidRPr="00717DF8">
              <w:rPr>
                <w:b/>
                <w:sz w:val="22"/>
                <w:szCs w:val="22"/>
              </w:rPr>
              <w:instrText xml:space="preserve"> NUMPAGES  </w:instrText>
            </w:r>
            <w:r w:rsidRPr="00717DF8">
              <w:rPr>
                <w:b/>
                <w:sz w:val="22"/>
                <w:szCs w:val="22"/>
              </w:rPr>
              <w:fldChar w:fldCharType="separate"/>
            </w:r>
            <w:r w:rsidR="001E7806">
              <w:rPr>
                <w:b/>
                <w:noProof/>
                <w:sz w:val="22"/>
                <w:szCs w:val="22"/>
              </w:rPr>
              <w:t>2</w:t>
            </w:r>
            <w:r w:rsidRPr="00717DF8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148C2" w:rsidRDefault="009148C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8C2" w:rsidRDefault="009148C2">
      <w:r>
        <w:separator/>
      </w:r>
    </w:p>
  </w:footnote>
  <w:footnote w:type="continuationSeparator" w:id="0">
    <w:p w:rsidR="009148C2" w:rsidRDefault="00914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8C2" w:rsidRDefault="009148C2" w:rsidP="00B6291B">
    <w:pPr>
      <w:tabs>
        <w:tab w:val="left" w:pos="360"/>
        <w:tab w:val="left" w:pos="680"/>
        <w:tab w:val="left" w:pos="1220"/>
        <w:tab w:val="left" w:pos="2940"/>
        <w:tab w:val="center" w:pos="4535"/>
      </w:tabs>
      <w:spacing w:after="1200" w:line="240" w:lineRule="auto"/>
    </w:pPr>
    <w:sdt>
      <w:sdtPr>
        <w:id w:val="10133669"/>
        <w:docPartObj>
          <w:docPartGallery w:val="Watermarks"/>
          <w:docPartUnique/>
        </w:docPartObj>
      </w:sdtPr>
      <w:sdtContent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1038" type="#_x0000_t136" style="position:absolute;margin-left:0;margin-top:0;width:527.85pt;height:131.95pt;rotation:315;z-index:-25165568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VERTRAULICH"/>
              <w10:wrap anchorx="margin" anchory="margin"/>
            </v:shape>
          </w:pict>
        </w:r>
      </w:sdtContent>
    </w:sdt>
    <w:r>
      <w:rPr>
        <w:noProof/>
      </w:rPr>
      <w:pict>
        <v:line id="_x0000_s1034" style="position:absolute;z-index:251658752;mso-position-horizontal-relative:text;mso-position-vertical-relative:text" from="-603pt,59pt" to="461.6pt,59pt" strokecolor="#e01702" strokeweight="1.25pt"/>
      </w:pict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6045200</wp:posOffset>
          </wp:positionH>
          <wp:positionV relativeFrom="page">
            <wp:posOffset>302260</wp:posOffset>
          </wp:positionV>
          <wp:extent cx="717550" cy="800100"/>
          <wp:effectExtent l="19050" t="0" r="6350" b="0"/>
          <wp:wrapNone/>
          <wp:docPr id="9" name="Bild 83" descr="RMG By HW Logo CMYK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83" descr="RMG By HW Logo CMYK 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550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0.9pt;margin-top:41.4pt;width:396.85pt;height:18pt;z-index:251656704;mso-position-horizontal-relative:page;mso-position-vertical-relative:page" filled="f" stroked="f">
          <v:textbox style="mso-next-textbox:#_x0000_s1032" inset="0,0,0,0">
            <w:txbxContent>
              <w:p w:rsidR="009148C2" w:rsidRPr="00F04136" w:rsidRDefault="009148C2" w:rsidP="00F04136">
                <w:pPr>
                  <w:pStyle w:val="Kopfzeile"/>
                  <w:rPr>
                    <w:rFonts w:cs="Arial"/>
                    <w:sz w:val="20"/>
                    <w:szCs w:val="20"/>
                  </w:rPr>
                </w:pPr>
                <w:bookmarkStart w:id="0" w:name="tm_kopf1"/>
                <w:bookmarkEnd w:id="0"/>
                <w:proofErr w:type="spellStart"/>
                <w:r w:rsidRPr="00F04136">
                  <w:rPr>
                    <w:rFonts w:cs="Arial"/>
                    <w:sz w:val="20"/>
                    <w:szCs w:val="20"/>
                  </w:rPr>
                  <w:t>Serving</w:t>
                </w:r>
                <w:proofErr w:type="spellEnd"/>
                <w:r w:rsidRPr="00F04136">
                  <w:rPr>
                    <w:rFonts w:cs="Arial"/>
                    <w:sz w:val="20"/>
                    <w:szCs w:val="20"/>
                  </w:rPr>
                  <w:t xml:space="preserve"> </w:t>
                </w:r>
                <w:proofErr w:type="spellStart"/>
                <w:r w:rsidRPr="00F04136">
                  <w:rPr>
                    <w:rFonts w:cs="Arial"/>
                    <w:sz w:val="20"/>
                    <w:szCs w:val="20"/>
                  </w:rPr>
                  <w:t>the</w:t>
                </w:r>
                <w:proofErr w:type="spellEnd"/>
                <w:r w:rsidRPr="00F04136">
                  <w:rPr>
                    <w:rFonts w:cs="Arial"/>
                    <w:sz w:val="20"/>
                    <w:szCs w:val="20"/>
                  </w:rPr>
                  <w:t xml:space="preserve"> Gas </w:t>
                </w:r>
                <w:proofErr w:type="spellStart"/>
                <w:r w:rsidRPr="00F04136">
                  <w:rPr>
                    <w:rFonts w:cs="Arial"/>
                    <w:sz w:val="20"/>
                    <w:szCs w:val="20"/>
                  </w:rPr>
                  <w:t>Industry</w:t>
                </w:r>
                <w:proofErr w:type="spellEnd"/>
                <w:r w:rsidRPr="00F04136">
                  <w:rPr>
                    <w:rFonts w:cs="Arial"/>
                    <w:sz w:val="20"/>
                    <w:szCs w:val="20"/>
                  </w:rPr>
                  <w:t xml:space="preserve"> Worldwide</w:t>
                </w:r>
              </w:p>
              <w:p w:rsidR="009148C2" w:rsidRPr="00F04136" w:rsidRDefault="009148C2" w:rsidP="00F04136">
                <w:pPr>
                  <w:rPr>
                    <w:rFonts w:cs="Arial"/>
                    <w:szCs w:val="20"/>
                    <w:lang w:val="en-US"/>
                  </w:rPr>
                </w:pPr>
              </w:p>
            </w:txbxContent>
          </v:textbox>
          <w10:wrap anchorx="page" anchory="page"/>
        </v:shape>
      </w:pict>
    </w:r>
  </w:p>
  <w:p w:rsidR="009148C2" w:rsidRPr="00B6291B" w:rsidRDefault="009148C2" w:rsidP="00B6291B">
    <w:pPr>
      <w:spacing w:line="240" w:lineRule="auto"/>
      <w:rPr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1F5"/>
    <w:multiLevelType w:val="hybridMultilevel"/>
    <w:tmpl w:val="18024C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773672B"/>
    <w:multiLevelType w:val="multilevel"/>
    <w:tmpl w:val="ABB6EFAA"/>
    <w:numStyleLink w:val="FormatvorlageAufgezhlt"/>
  </w:abstractNum>
  <w:abstractNum w:abstractNumId="2">
    <w:nsid w:val="082A5205"/>
    <w:multiLevelType w:val="hybridMultilevel"/>
    <w:tmpl w:val="8812C4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0E0CDE"/>
    <w:multiLevelType w:val="hybridMultilevel"/>
    <w:tmpl w:val="A4C0C2D2"/>
    <w:lvl w:ilvl="0" w:tplc="A91040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76752"/>
    <w:multiLevelType w:val="multilevel"/>
    <w:tmpl w:val="0A76CA3C"/>
    <w:lvl w:ilvl="0">
      <w:start w:val="1"/>
      <w:numFmt w:val="decimal"/>
      <w:pStyle w:val="berschriftTeilKommerziell"/>
      <w:lvlText w:val="Teil %1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0"/>
        <w:szCs w:val="20"/>
        <w:u w:val="singl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 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 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 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 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 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 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>
    <w:nsid w:val="1C28654D"/>
    <w:multiLevelType w:val="multilevel"/>
    <w:tmpl w:val="5E8CB296"/>
    <w:lvl w:ilvl="0">
      <w:start w:val="1"/>
      <w:numFmt w:val="decimal"/>
      <w:lvlText w:val="%1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C8257E0"/>
    <w:multiLevelType w:val="hybridMultilevel"/>
    <w:tmpl w:val="CA84D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C44F21"/>
    <w:multiLevelType w:val="multilevel"/>
    <w:tmpl w:val="DED4F1F4"/>
    <w:styleLink w:val="NummerierteListe12pt"/>
    <w:lvl w:ilvl="0">
      <w:start w:val="1"/>
      <w:numFmt w:val="decimal"/>
      <w:lvlText w:val="%1."/>
      <w:lvlJc w:val="left"/>
      <w:pPr>
        <w:tabs>
          <w:tab w:val="num" w:pos="1080"/>
        </w:tabs>
        <w:ind w:left="1021" w:hanging="1021"/>
      </w:pPr>
      <w:rPr>
        <w:rFonts w:ascii="Arial" w:hAnsi="Aria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680" w:hanging="1440"/>
      </w:pPr>
      <w:rPr>
        <w:rFonts w:hint="default"/>
      </w:rPr>
    </w:lvl>
  </w:abstractNum>
  <w:abstractNum w:abstractNumId="8">
    <w:nsid w:val="33BF558E"/>
    <w:multiLevelType w:val="multilevel"/>
    <w:tmpl w:val="ABB6EFAA"/>
    <w:styleLink w:val="FormatvorlageAufgezhlt"/>
    <w:lvl w:ilvl="0"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none"/>
      <w:lvlRestart w:val="0"/>
      <w:lvlText w:val="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bullet"/>
      <w:lvlRestart w:val="1"/>
      <w:lvlText w:val=""/>
      <w:lvlJc w:val="left"/>
      <w:pPr>
        <w:tabs>
          <w:tab w:val="num" w:pos="709"/>
        </w:tabs>
        <w:ind w:left="709" w:hanging="142"/>
      </w:pPr>
      <w:rPr>
        <w:rFonts w:ascii="Symbol" w:hAnsi="Symbol" w:hint="default"/>
        <w:color w:val="auto"/>
      </w:rPr>
    </w:lvl>
    <w:lvl w:ilvl="3">
      <w:start w:val="1"/>
      <w:numFmt w:val="none"/>
      <w:lvlRestart w:val="1"/>
      <w:lvlText w:val="%4."/>
      <w:lvlJc w:val="left"/>
      <w:pPr>
        <w:tabs>
          <w:tab w:val="num" w:pos="709"/>
        </w:tabs>
        <w:ind w:left="709" w:hanging="142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>
    <w:nsid w:val="33D22CA8"/>
    <w:multiLevelType w:val="hybridMultilevel"/>
    <w:tmpl w:val="758E6C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607CE"/>
    <w:multiLevelType w:val="multilevel"/>
    <w:tmpl w:val="4208BB68"/>
    <w:lvl w:ilvl="0">
      <w:start w:val="1"/>
      <w:numFmt w:val="decimal"/>
      <w:pStyle w:val="Pos10"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os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o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os111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6E81FA6"/>
    <w:multiLevelType w:val="hybridMultilevel"/>
    <w:tmpl w:val="C254C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DB09BE"/>
    <w:multiLevelType w:val="multilevel"/>
    <w:tmpl w:val="55CAA92A"/>
    <w:lvl w:ilvl="0">
      <w:start w:val="1"/>
      <w:numFmt w:val="decimal"/>
      <w:lvlText w:val="%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1.%2.%3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4A2B2149"/>
    <w:multiLevelType w:val="hybridMultilevel"/>
    <w:tmpl w:val="55AC1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2160C0"/>
    <w:multiLevelType w:val="hybridMultilevel"/>
    <w:tmpl w:val="CF00A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D5748"/>
    <w:multiLevelType w:val="multilevel"/>
    <w:tmpl w:val="1B8872F0"/>
    <w:lvl w:ilvl="0">
      <w:start w:val="1"/>
      <w:numFmt w:val="decimal"/>
      <w:pStyle w:val="berschriftTeilsumme"/>
      <w:lvlText w:val="Teil %1: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kern w:val="0"/>
        <w:sz w:val="20"/>
        <w:szCs w:val="20"/>
        <w:u w:val="singl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 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 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 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 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 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 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5DF00F6A"/>
    <w:multiLevelType w:val="singleLevel"/>
    <w:tmpl w:val="E18419B2"/>
    <w:lvl w:ilvl="0">
      <w:start w:val="1"/>
      <w:numFmt w:val="none"/>
      <w:pStyle w:val="Bestell-Nummer"/>
      <w:lvlText w:val="%1Bestell-Nr.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/>
        <w:sz w:val="16"/>
        <w:szCs w:val="16"/>
      </w:rPr>
    </w:lvl>
  </w:abstractNum>
  <w:abstractNum w:abstractNumId="17">
    <w:nsid w:val="60513F73"/>
    <w:multiLevelType w:val="hybridMultilevel"/>
    <w:tmpl w:val="C16A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FD0784"/>
    <w:multiLevelType w:val="hybridMultilevel"/>
    <w:tmpl w:val="F8464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730849"/>
    <w:multiLevelType w:val="hybridMultilevel"/>
    <w:tmpl w:val="3710CA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C66F0F"/>
    <w:multiLevelType w:val="hybridMultilevel"/>
    <w:tmpl w:val="E1D07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3D1E7E"/>
    <w:multiLevelType w:val="hybridMultilevel"/>
    <w:tmpl w:val="F7180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BB31A4"/>
    <w:multiLevelType w:val="hybridMultilevel"/>
    <w:tmpl w:val="A4C0C2D2"/>
    <w:lvl w:ilvl="0" w:tplc="A91040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0"/>
  </w:num>
  <w:num w:numId="4">
    <w:abstractNumId w:val="10"/>
  </w:num>
  <w:num w:numId="5">
    <w:abstractNumId w:val="12"/>
  </w:num>
  <w:num w:numId="6">
    <w:abstractNumId w:val="10"/>
  </w:num>
  <w:num w:numId="7">
    <w:abstractNumId w:val="8"/>
  </w:num>
  <w:num w:numId="8">
    <w:abstractNumId w:val="10"/>
  </w:num>
  <w:num w:numId="9">
    <w:abstractNumId w:val="12"/>
  </w:num>
  <w:num w:numId="10">
    <w:abstractNumId w:val="12"/>
  </w:num>
  <w:num w:numId="11">
    <w:abstractNumId w:val="4"/>
  </w:num>
  <w:num w:numId="12">
    <w:abstractNumId w:val="15"/>
  </w:num>
  <w:num w:numId="13">
    <w:abstractNumId w:val="4"/>
  </w:num>
  <w:num w:numId="14">
    <w:abstractNumId w:val="15"/>
  </w:num>
  <w:num w:numId="15">
    <w:abstractNumId w:val="16"/>
  </w:num>
  <w:num w:numId="16">
    <w:abstractNumId w:val="16"/>
  </w:num>
  <w:num w:numId="17">
    <w:abstractNumId w:val="1"/>
  </w:num>
  <w:num w:numId="18">
    <w:abstractNumId w:val="5"/>
  </w:num>
  <w:num w:numId="19">
    <w:abstractNumId w:val="17"/>
  </w:num>
  <w:num w:numId="20">
    <w:abstractNumId w:val="22"/>
  </w:num>
  <w:num w:numId="21">
    <w:abstractNumId w:val="9"/>
  </w:num>
  <w:num w:numId="22">
    <w:abstractNumId w:val="18"/>
  </w:num>
  <w:num w:numId="23">
    <w:abstractNumId w:val="3"/>
  </w:num>
  <w:num w:numId="24">
    <w:abstractNumId w:val="21"/>
  </w:num>
  <w:num w:numId="25">
    <w:abstractNumId w:val="6"/>
  </w:num>
  <w:num w:numId="26">
    <w:abstractNumId w:val="13"/>
  </w:num>
  <w:num w:numId="27">
    <w:abstractNumId w:val="11"/>
  </w:num>
  <w:num w:numId="28">
    <w:abstractNumId w:val="14"/>
  </w:num>
  <w:num w:numId="29">
    <w:abstractNumId w:val="20"/>
  </w:num>
  <w:num w:numId="30">
    <w:abstractNumId w:val="0"/>
  </w:num>
  <w:num w:numId="31">
    <w:abstractNumId w:val="2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50">
      <o:colormenu v:ext="edit" fillcolor="#c00000" strokecolor="red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76E2B"/>
    <w:rsid w:val="00014D96"/>
    <w:rsid w:val="00026F4D"/>
    <w:rsid w:val="00031618"/>
    <w:rsid w:val="00042615"/>
    <w:rsid w:val="00044D76"/>
    <w:rsid w:val="00051A56"/>
    <w:rsid w:val="00053F2B"/>
    <w:rsid w:val="00056FA7"/>
    <w:rsid w:val="0005742A"/>
    <w:rsid w:val="000612F2"/>
    <w:rsid w:val="00065467"/>
    <w:rsid w:val="00072D03"/>
    <w:rsid w:val="00080DE5"/>
    <w:rsid w:val="000829E5"/>
    <w:rsid w:val="00083AC2"/>
    <w:rsid w:val="00083B99"/>
    <w:rsid w:val="0008490D"/>
    <w:rsid w:val="00087763"/>
    <w:rsid w:val="000948F0"/>
    <w:rsid w:val="000A015E"/>
    <w:rsid w:val="000B2227"/>
    <w:rsid w:val="000B6692"/>
    <w:rsid w:val="000C302F"/>
    <w:rsid w:val="000C5379"/>
    <w:rsid w:val="000C74BB"/>
    <w:rsid w:val="000D24AD"/>
    <w:rsid w:val="000D7959"/>
    <w:rsid w:val="000E0C2B"/>
    <w:rsid w:val="000E3BB2"/>
    <w:rsid w:val="000E5A1E"/>
    <w:rsid w:val="000F00D8"/>
    <w:rsid w:val="000F6CD2"/>
    <w:rsid w:val="001035B7"/>
    <w:rsid w:val="0011186F"/>
    <w:rsid w:val="00113706"/>
    <w:rsid w:val="00121573"/>
    <w:rsid w:val="00126711"/>
    <w:rsid w:val="00133A4D"/>
    <w:rsid w:val="00136FFA"/>
    <w:rsid w:val="00142448"/>
    <w:rsid w:val="0014282C"/>
    <w:rsid w:val="00190D1A"/>
    <w:rsid w:val="00197EA6"/>
    <w:rsid w:val="001A23FE"/>
    <w:rsid w:val="001A2FF8"/>
    <w:rsid w:val="001A45FC"/>
    <w:rsid w:val="001A7E3A"/>
    <w:rsid w:val="001B162A"/>
    <w:rsid w:val="001B3DF6"/>
    <w:rsid w:val="001C24B2"/>
    <w:rsid w:val="001D1A1E"/>
    <w:rsid w:val="001D612A"/>
    <w:rsid w:val="001E62A1"/>
    <w:rsid w:val="001E69EE"/>
    <w:rsid w:val="001E7806"/>
    <w:rsid w:val="001E7EDE"/>
    <w:rsid w:val="00212F1E"/>
    <w:rsid w:val="002133F9"/>
    <w:rsid w:val="002139FF"/>
    <w:rsid w:val="00213B9C"/>
    <w:rsid w:val="00221C10"/>
    <w:rsid w:val="002311BE"/>
    <w:rsid w:val="00232024"/>
    <w:rsid w:val="00233566"/>
    <w:rsid w:val="00236A2D"/>
    <w:rsid w:val="00245CA4"/>
    <w:rsid w:val="002538AA"/>
    <w:rsid w:val="0026177D"/>
    <w:rsid w:val="00261ED5"/>
    <w:rsid w:val="00262498"/>
    <w:rsid w:val="002629DE"/>
    <w:rsid w:val="0028644B"/>
    <w:rsid w:val="00296F36"/>
    <w:rsid w:val="00297C33"/>
    <w:rsid w:val="002A56AE"/>
    <w:rsid w:val="002B57E7"/>
    <w:rsid w:val="002B7AEB"/>
    <w:rsid w:val="002B7C26"/>
    <w:rsid w:val="002C73BE"/>
    <w:rsid w:val="002E4248"/>
    <w:rsid w:val="002E5502"/>
    <w:rsid w:val="002F28C2"/>
    <w:rsid w:val="002F6F94"/>
    <w:rsid w:val="00322363"/>
    <w:rsid w:val="00322760"/>
    <w:rsid w:val="0032341E"/>
    <w:rsid w:val="00335F78"/>
    <w:rsid w:val="003409F0"/>
    <w:rsid w:val="00352E22"/>
    <w:rsid w:val="003542A5"/>
    <w:rsid w:val="00355CD4"/>
    <w:rsid w:val="00356021"/>
    <w:rsid w:val="003614F2"/>
    <w:rsid w:val="00366150"/>
    <w:rsid w:val="003802C2"/>
    <w:rsid w:val="003829C3"/>
    <w:rsid w:val="00383F62"/>
    <w:rsid w:val="00385880"/>
    <w:rsid w:val="003922D2"/>
    <w:rsid w:val="003949EE"/>
    <w:rsid w:val="0039714C"/>
    <w:rsid w:val="003A7D03"/>
    <w:rsid w:val="003B209C"/>
    <w:rsid w:val="003B5186"/>
    <w:rsid w:val="003B51B4"/>
    <w:rsid w:val="003B7037"/>
    <w:rsid w:val="003B7626"/>
    <w:rsid w:val="003D7BC9"/>
    <w:rsid w:val="003E63DF"/>
    <w:rsid w:val="003E66DD"/>
    <w:rsid w:val="003F50BB"/>
    <w:rsid w:val="003F7310"/>
    <w:rsid w:val="004020B2"/>
    <w:rsid w:val="00405145"/>
    <w:rsid w:val="004116FB"/>
    <w:rsid w:val="004127FF"/>
    <w:rsid w:val="00416F66"/>
    <w:rsid w:val="00417211"/>
    <w:rsid w:val="00420CB1"/>
    <w:rsid w:val="00425AFE"/>
    <w:rsid w:val="0043164E"/>
    <w:rsid w:val="00436147"/>
    <w:rsid w:val="004370BB"/>
    <w:rsid w:val="00437887"/>
    <w:rsid w:val="004418A4"/>
    <w:rsid w:val="00443D31"/>
    <w:rsid w:val="004442B3"/>
    <w:rsid w:val="00446200"/>
    <w:rsid w:val="004545DF"/>
    <w:rsid w:val="00461CE7"/>
    <w:rsid w:val="0046258F"/>
    <w:rsid w:val="00464423"/>
    <w:rsid w:val="00466247"/>
    <w:rsid w:val="00467E2A"/>
    <w:rsid w:val="0047643F"/>
    <w:rsid w:val="00482C19"/>
    <w:rsid w:val="004B1DFD"/>
    <w:rsid w:val="004C2902"/>
    <w:rsid w:val="004C6C6A"/>
    <w:rsid w:val="004D0EF2"/>
    <w:rsid w:val="004E0B65"/>
    <w:rsid w:val="004E1275"/>
    <w:rsid w:val="004E1D9D"/>
    <w:rsid w:val="004F392B"/>
    <w:rsid w:val="004F6085"/>
    <w:rsid w:val="0051731D"/>
    <w:rsid w:val="00520F6C"/>
    <w:rsid w:val="00522E01"/>
    <w:rsid w:val="00527A42"/>
    <w:rsid w:val="005310B7"/>
    <w:rsid w:val="00531A40"/>
    <w:rsid w:val="00535AAF"/>
    <w:rsid w:val="00537AC8"/>
    <w:rsid w:val="00537F01"/>
    <w:rsid w:val="00541CC2"/>
    <w:rsid w:val="005420A0"/>
    <w:rsid w:val="0056029F"/>
    <w:rsid w:val="0056430B"/>
    <w:rsid w:val="00565056"/>
    <w:rsid w:val="00570793"/>
    <w:rsid w:val="005707B2"/>
    <w:rsid w:val="00585029"/>
    <w:rsid w:val="005872C0"/>
    <w:rsid w:val="00592755"/>
    <w:rsid w:val="00592E2F"/>
    <w:rsid w:val="005A33D5"/>
    <w:rsid w:val="005A4135"/>
    <w:rsid w:val="005A7575"/>
    <w:rsid w:val="005A7CFC"/>
    <w:rsid w:val="005C2397"/>
    <w:rsid w:val="005C5B79"/>
    <w:rsid w:val="005D4205"/>
    <w:rsid w:val="005E6835"/>
    <w:rsid w:val="00600146"/>
    <w:rsid w:val="00600E90"/>
    <w:rsid w:val="006022E6"/>
    <w:rsid w:val="00606500"/>
    <w:rsid w:val="00610FAE"/>
    <w:rsid w:val="00617239"/>
    <w:rsid w:val="006229AC"/>
    <w:rsid w:val="00624B96"/>
    <w:rsid w:val="0062630B"/>
    <w:rsid w:val="006303FF"/>
    <w:rsid w:val="00630F60"/>
    <w:rsid w:val="006318A9"/>
    <w:rsid w:val="006406F9"/>
    <w:rsid w:val="00642EEA"/>
    <w:rsid w:val="00652569"/>
    <w:rsid w:val="0066044C"/>
    <w:rsid w:val="006738B6"/>
    <w:rsid w:val="00674966"/>
    <w:rsid w:val="00674CDF"/>
    <w:rsid w:val="0067773C"/>
    <w:rsid w:val="0068008A"/>
    <w:rsid w:val="00680F7B"/>
    <w:rsid w:val="00684569"/>
    <w:rsid w:val="00686494"/>
    <w:rsid w:val="00695C9A"/>
    <w:rsid w:val="006A06C4"/>
    <w:rsid w:val="006B230E"/>
    <w:rsid w:val="006D0BE1"/>
    <w:rsid w:val="006D10FD"/>
    <w:rsid w:val="006D3820"/>
    <w:rsid w:val="006D6632"/>
    <w:rsid w:val="006E6CD8"/>
    <w:rsid w:val="006F3035"/>
    <w:rsid w:val="006F49F8"/>
    <w:rsid w:val="006F5C0F"/>
    <w:rsid w:val="00702586"/>
    <w:rsid w:val="0070515A"/>
    <w:rsid w:val="00713C8E"/>
    <w:rsid w:val="0071544C"/>
    <w:rsid w:val="0071637A"/>
    <w:rsid w:val="00717CD5"/>
    <w:rsid w:val="00717DF8"/>
    <w:rsid w:val="0072388F"/>
    <w:rsid w:val="00742255"/>
    <w:rsid w:val="007467AF"/>
    <w:rsid w:val="00750DA9"/>
    <w:rsid w:val="00757CEE"/>
    <w:rsid w:val="00765F36"/>
    <w:rsid w:val="007663E5"/>
    <w:rsid w:val="00766550"/>
    <w:rsid w:val="0076676A"/>
    <w:rsid w:val="00772C72"/>
    <w:rsid w:val="00780524"/>
    <w:rsid w:val="007970FF"/>
    <w:rsid w:val="007B41F5"/>
    <w:rsid w:val="007B4B94"/>
    <w:rsid w:val="007C1CD5"/>
    <w:rsid w:val="007D0FE4"/>
    <w:rsid w:val="007E0D01"/>
    <w:rsid w:val="007E2873"/>
    <w:rsid w:val="007E6507"/>
    <w:rsid w:val="007F2455"/>
    <w:rsid w:val="007F5F1B"/>
    <w:rsid w:val="007F5FF8"/>
    <w:rsid w:val="00811D4A"/>
    <w:rsid w:val="00812DF7"/>
    <w:rsid w:val="0081485B"/>
    <w:rsid w:val="00823342"/>
    <w:rsid w:val="00824105"/>
    <w:rsid w:val="0083003A"/>
    <w:rsid w:val="00830222"/>
    <w:rsid w:val="008346B0"/>
    <w:rsid w:val="00835042"/>
    <w:rsid w:val="00836052"/>
    <w:rsid w:val="00846B09"/>
    <w:rsid w:val="008543BB"/>
    <w:rsid w:val="00854999"/>
    <w:rsid w:val="00855B5C"/>
    <w:rsid w:val="00863251"/>
    <w:rsid w:val="0086493B"/>
    <w:rsid w:val="00872060"/>
    <w:rsid w:val="00873442"/>
    <w:rsid w:val="008739ED"/>
    <w:rsid w:val="00880D75"/>
    <w:rsid w:val="00890DA5"/>
    <w:rsid w:val="00893068"/>
    <w:rsid w:val="008A6621"/>
    <w:rsid w:val="008B4A17"/>
    <w:rsid w:val="008C35A7"/>
    <w:rsid w:val="008D1097"/>
    <w:rsid w:val="008D2434"/>
    <w:rsid w:val="008D7C97"/>
    <w:rsid w:val="008E3100"/>
    <w:rsid w:val="008E3B0B"/>
    <w:rsid w:val="008E3BDF"/>
    <w:rsid w:val="008E4E92"/>
    <w:rsid w:val="008F041F"/>
    <w:rsid w:val="008F3537"/>
    <w:rsid w:val="009058B7"/>
    <w:rsid w:val="009058DE"/>
    <w:rsid w:val="00906CE9"/>
    <w:rsid w:val="009148C2"/>
    <w:rsid w:val="009151CE"/>
    <w:rsid w:val="00920B2A"/>
    <w:rsid w:val="00920CEC"/>
    <w:rsid w:val="00920F91"/>
    <w:rsid w:val="00921C9F"/>
    <w:rsid w:val="00922964"/>
    <w:rsid w:val="00926770"/>
    <w:rsid w:val="00932E38"/>
    <w:rsid w:val="009366FA"/>
    <w:rsid w:val="00942753"/>
    <w:rsid w:val="00950D93"/>
    <w:rsid w:val="00956A0B"/>
    <w:rsid w:val="0096787F"/>
    <w:rsid w:val="009750BC"/>
    <w:rsid w:val="00975F55"/>
    <w:rsid w:val="00981E34"/>
    <w:rsid w:val="00990005"/>
    <w:rsid w:val="00994AEC"/>
    <w:rsid w:val="009A3F8B"/>
    <w:rsid w:val="009A42C2"/>
    <w:rsid w:val="009A4BF4"/>
    <w:rsid w:val="009B1370"/>
    <w:rsid w:val="009B46D0"/>
    <w:rsid w:val="009B593C"/>
    <w:rsid w:val="009C02E1"/>
    <w:rsid w:val="009C55DA"/>
    <w:rsid w:val="009F198F"/>
    <w:rsid w:val="009F260F"/>
    <w:rsid w:val="009F53C9"/>
    <w:rsid w:val="009F72F3"/>
    <w:rsid w:val="00A05460"/>
    <w:rsid w:val="00A061DE"/>
    <w:rsid w:val="00A21BB3"/>
    <w:rsid w:val="00A30D96"/>
    <w:rsid w:val="00A41885"/>
    <w:rsid w:val="00A44264"/>
    <w:rsid w:val="00A52199"/>
    <w:rsid w:val="00A56A4C"/>
    <w:rsid w:val="00A56ECE"/>
    <w:rsid w:val="00A6036F"/>
    <w:rsid w:val="00A603CA"/>
    <w:rsid w:val="00A618C8"/>
    <w:rsid w:val="00A637B9"/>
    <w:rsid w:val="00A70CC8"/>
    <w:rsid w:val="00A75D3F"/>
    <w:rsid w:val="00A8746A"/>
    <w:rsid w:val="00A90AA0"/>
    <w:rsid w:val="00A92024"/>
    <w:rsid w:val="00AA6E5E"/>
    <w:rsid w:val="00AB1E1F"/>
    <w:rsid w:val="00AB663A"/>
    <w:rsid w:val="00AB7571"/>
    <w:rsid w:val="00AD258C"/>
    <w:rsid w:val="00AD406F"/>
    <w:rsid w:val="00AD524C"/>
    <w:rsid w:val="00AE7320"/>
    <w:rsid w:val="00AF4406"/>
    <w:rsid w:val="00AF6378"/>
    <w:rsid w:val="00B0348D"/>
    <w:rsid w:val="00B21632"/>
    <w:rsid w:val="00B2697F"/>
    <w:rsid w:val="00B40D47"/>
    <w:rsid w:val="00B476C0"/>
    <w:rsid w:val="00B60E27"/>
    <w:rsid w:val="00B61324"/>
    <w:rsid w:val="00B6291B"/>
    <w:rsid w:val="00B713D6"/>
    <w:rsid w:val="00B72465"/>
    <w:rsid w:val="00B758F7"/>
    <w:rsid w:val="00B851A2"/>
    <w:rsid w:val="00BB13F7"/>
    <w:rsid w:val="00BB794E"/>
    <w:rsid w:val="00BC514D"/>
    <w:rsid w:val="00BC5B48"/>
    <w:rsid w:val="00C04312"/>
    <w:rsid w:val="00C04A93"/>
    <w:rsid w:val="00C10CDE"/>
    <w:rsid w:val="00C159BE"/>
    <w:rsid w:val="00C17059"/>
    <w:rsid w:val="00C245AD"/>
    <w:rsid w:val="00C32CE0"/>
    <w:rsid w:val="00C33467"/>
    <w:rsid w:val="00C36B17"/>
    <w:rsid w:val="00C37BC2"/>
    <w:rsid w:val="00C501EA"/>
    <w:rsid w:val="00C509EE"/>
    <w:rsid w:val="00C52086"/>
    <w:rsid w:val="00C52C7A"/>
    <w:rsid w:val="00C535EE"/>
    <w:rsid w:val="00C551AE"/>
    <w:rsid w:val="00C578F3"/>
    <w:rsid w:val="00C75205"/>
    <w:rsid w:val="00C83591"/>
    <w:rsid w:val="00C879A7"/>
    <w:rsid w:val="00CA34EF"/>
    <w:rsid w:val="00CA389D"/>
    <w:rsid w:val="00CB5406"/>
    <w:rsid w:val="00CB7515"/>
    <w:rsid w:val="00CC6699"/>
    <w:rsid w:val="00CD6811"/>
    <w:rsid w:val="00CE6547"/>
    <w:rsid w:val="00CF2537"/>
    <w:rsid w:val="00CF73D8"/>
    <w:rsid w:val="00D0426A"/>
    <w:rsid w:val="00D16698"/>
    <w:rsid w:val="00D16C3B"/>
    <w:rsid w:val="00D17917"/>
    <w:rsid w:val="00D203AD"/>
    <w:rsid w:val="00D230CF"/>
    <w:rsid w:val="00D30EC1"/>
    <w:rsid w:val="00D32FF5"/>
    <w:rsid w:val="00D44DE0"/>
    <w:rsid w:val="00D45618"/>
    <w:rsid w:val="00D5485F"/>
    <w:rsid w:val="00D623B6"/>
    <w:rsid w:val="00D7121C"/>
    <w:rsid w:val="00D834F9"/>
    <w:rsid w:val="00D90968"/>
    <w:rsid w:val="00D91936"/>
    <w:rsid w:val="00DB7414"/>
    <w:rsid w:val="00DC6A17"/>
    <w:rsid w:val="00DC71F5"/>
    <w:rsid w:val="00DE1BEB"/>
    <w:rsid w:val="00DE2082"/>
    <w:rsid w:val="00DF22B0"/>
    <w:rsid w:val="00DF70AE"/>
    <w:rsid w:val="00E01010"/>
    <w:rsid w:val="00E025CC"/>
    <w:rsid w:val="00E02997"/>
    <w:rsid w:val="00E07FB0"/>
    <w:rsid w:val="00E15342"/>
    <w:rsid w:val="00E21B82"/>
    <w:rsid w:val="00E240CF"/>
    <w:rsid w:val="00E25251"/>
    <w:rsid w:val="00E3716E"/>
    <w:rsid w:val="00E476FE"/>
    <w:rsid w:val="00E63008"/>
    <w:rsid w:val="00E701A8"/>
    <w:rsid w:val="00E74414"/>
    <w:rsid w:val="00E76E2B"/>
    <w:rsid w:val="00E8020E"/>
    <w:rsid w:val="00E83BBF"/>
    <w:rsid w:val="00E87307"/>
    <w:rsid w:val="00E87FDB"/>
    <w:rsid w:val="00E87FF1"/>
    <w:rsid w:val="00E92CCB"/>
    <w:rsid w:val="00E947B1"/>
    <w:rsid w:val="00EA1E55"/>
    <w:rsid w:val="00EA60D4"/>
    <w:rsid w:val="00EA6DA0"/>
    <w:rsid w:val="00EC5785"/>
    <w:rsid w:val="00EC6217"/>
    <w:rsid w:val="00EC6439"/>
    <w:rsid w:val="00ED0719"/>
    <w:rsid w:val="00ED08E5"/>
    <w:rsid w:val="00ED0E66"/>
    <w:rsid w:val="00ED3988"/>
    <w:rsid w:val="00ED40B3"/>
    <w:rsid w:val="00ED5AC5"/>
    <w:rsid w:val="00ED5C3A"/>
    <w:rsid w:val="00EE5D8E"/>
    <w:rsid w:val="00EF4A70"/>
    <w:rsid w:val="00EF6E31"/>
    <w:rsid w:val="00F02CB8"/>
    <w:rsid w:val="00F04136"/>
    <w:rsid w:val="00F06711"/>
    <w:rsid w:val="00F21BB6"/>
    <w:rsid w:val="00F23A0C"/>
    <w:rsid w:val="00F27B14"/>
    <w:rsid w:val="00F3246B"/>
    <w:rsid w:val="00F32E0E"/>
    <w:rsid w:val="00F3356B"/>
    <w:rsid w:val="00F416C5"/>
    <w:rsid w:val="00F43C18"/>
    <w:rsid w:val="00F61C4F"/>
    <w:rsid w:val="00F621FB"/>
    <w:rsid w:val="00F64249"/>
    <w:rsid w:val="00F669DB"/>
    <w:rsid w:val="00F71E85"/>
    <w:rsid w:val="00F80DDC"/>
    <w:rsid w:val="00F84410"/>
    <w:rsid w:val="00F85679"/>
    <w:rsid w:val="00F9315A"/>
    <w:rsid w:val="00F96AA6"/>
    <w:rsid w:val="00FA0FED"/>
    <w:rsid w:val="00FC21BA"/>
    <w:rsid w:val="00FC7CAC"/>
    <w:rsid w:val="00FD3F9B"/>
    <w:rsid w:val="00FD5768"/>
    <w:rsid w:val="00FD6908"/>
    <w:rsid w:val="00FE5A4C"/>
    <w:rsid w:val="00FF20A5"/>
    <w:rsid w:val="00FF3AA6"/>
    <w:rsid w:val="00FF51DF"/>
    <w:rsid w:val="00FF6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c00000" strokecolor="red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A60D4"/>
    <w:pPr>
      <w:spacing w:line="280" w:lineRule="atLeast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qFormat/>
    <w:rsid w:val="008F3537"/>
    <w:pPr>
      <w:keepNext/>
      <w:spacing w:line="230" w:lineRule="atLeast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8F3537"/>
    <w:pPr>
      <w:keepNext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8F3537"/>
    <w:pPr>
      <w:keepNext/>
      <w:outlineLvl w:val="2"/>
    </w:pPr>
    <w:rPr>
      <w:rFonts w:cs="Arial"/>
      <w:bCs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zeile3">
    <w:name w:val="Kopfzeile 3"/>
    <w:basedOn w:val="Kopfzeile"/>
    <w:rsid w:val="009B593C"/>
    <w:pPr>
      <w:spacing w:line="230" w:lineRule="atLeast"/>
    </w:pPr>
    <w:rPr>
      <w:sz w:val="15"/>
    </w:rPr>
  </w:style>
  <w:style w:type="paragraph" w:styleId="Kopfzeile">
    <w:name w:val="header"/>
    <w:basedOn w:val="Standard"/>
    <w:link w:val="KopfzeileZchn"/>
    <w:rsid w:val="009B593C"/>
    <w:pPr>
      <w:tabs>
        <w:tab w:val="center" w:pos="4536"/>
        <w:tab w:val="right" w:pos="9072"/>
      </w:tabs>
    </w:pPr>
    <w:rPr>
      <w:b/>
      <w:sz w:val="24"/>
    </w:rPr>
  </w:style>
  <w:style w:type="paragraph" w:customStyle="1" w:styleId="FuzeileFett">
    <w:name w:val="Fußzeile Fett"/>
    <w:basedOn w:val="Fuzeile"/>
    <w:rsid w:val="00E87307"/>
    <w:rPr>
      <w:b/>
    </w:rPr>
  </w:style>
  <w:style w:type="paragraph" w:customStyle="1" w:styleId="Betreff">
    <w:name w:val="Betreff"/>
    <w:basedOn w:val="Standard"/>
    <w:rsid w:val="00E87307"/>
    <w:rPr>
      <w:b/>
    </w:rPr>
  </w:style>
  <w:style w:type="paragraph" w:customStyle="1" w:styleId="Kopfzeile4">
    <w:name w:val="Kopfzeile 4"/>
    <w:basedOn w:val="Kopfzeile"/>
    <w:rsid w:val="009B593C"/>
    <w:pPr>
      <w:spacing w:line="230" w:lineRule="atLeast"/>
    </w:pPr>
    <w:rPr>
      <w:b w:val="0"/>
      <w:sz w:val="18"/>
    </w:rPr>
  </w:style>
  <w:style w:type="paragraph" w:customStyle="1" w:styleId="Adressat">
    <w:name w:val="Adressat"/>
    <w:basedOn w:val="Standard"/>
    <w:rsid w:val="00E87307"/>
    <w:rPr>
      <w:sz w:val="18"/>
    </w:rPr>
  </w:style>
  <w:style w:type="paragraph" w:customStyle="1" w:styleId="RMGAdressblock">
    <w:name w:val="RMG Adressblock"/>
    <w:basedOn w:val="Standard"/>
    <w:rsid w:val="00053F2B"/>
    <w:pPr>
      <w:spacing w:line="230" w:lineRule="atLeast"/>
    </w:pPr>
    <w:rPr>
      <w:sz w:val="15"/>
    </w:rPr>
  </w:style>
  <w:style w:type="paragraph" w:customStyle="1" w:styleId="RMGAdressblockFett">
    <w:name w:val="RMG Adressblock Fett"/>
    <w:basedOn w:val="RMGAdressblock"/>
    <w:rsid w:val="009B593C"/>
    <w:rPr>
      <w:b/>
    </w:rPr>
  </w:style>
  <w:style w:type="paragraph" w:customStyle="1" w:styleId="Standard12">
    <w:name w:val="Standard 12"/>
    <w:next w:val="Standard"/>
    <w:rsid w:val="00EA60D4"/>
    <w:pPr>
      <w:spacing w:line="280" w:lineRule="atLeast"/>
    </w:pPr>
    <w:rPr>
      <w:rFonts w:ascii="Arial" w:hAnsi="Arial"/>
      <w:sz w:val="24"/>
      <w:szCs w:val="24"/>
    </w:rPr>
  </w:style>
  <w:style w:type="paragraph" w:customStyle="1" w:styleId="Adresszeile">
    <w:name w:val="Adresszeile"/>
    <w:basedOn w:val="Standard"/>
    <w:rsid w:val="009B593C"/>
    <w:pPr>
      <w:spacing w:line="230" w:lineRule="atLeast"/>
    </w:pPr>
    <w:rPr>
      <w:b/>
      <w:sz w:val="12"/>
    </w:rPr>
  </w:style>
  <w:style w:type="paragraph" w:styleId="Fuzeile">
    <w:name w:val="footer"/>
    <w:basedOn w:val="Standard"/>
    <w:link w:val="FuzeileZchn"/>
    <w:uiPriority w:val="99"/>
    <w:rsid w:val="009B593C"/>
    <w:pPr>
      <w:tabs>
        <w:tab w:val="center" w:pos="4536"/>
        <w:tab w:val="right" w:pos="9072"/>
      </w:tabs>
      <w:spacing w:line="230" w:lineRule="atLeast"/>
    </w:pPr>
    <w:rPr>
      <w:sz w:val="14"/>
    </w:rPr>
  </w:style>
  <w:style w:type="paragraph" w:customStyle="1" w:styleId="Standard8">
    <w:name w:val="Standard 8"/>
    <w:next w:val="Standard"/>
    <w:rsid w:val="00EA60D4"/>
    <w:pPr>
      <w:spacing w:line="280" w:lineRule="atLeast"/>
    </w:pPr>
    <w:rPr>
      <w:rFonts w:ascii="Arial" w:hAnsi="Arial"/>
      <w:sz w:val="16"/>
      <w:szCs w:val="24"/>
    </w:rPr>
  </w:style>
  <w:style w:type="paragraph" w:customStyle="1" w:styleId="Liste8">
    <w:name w:val="Liste 8"/>
    <w:basedOn w:val="berschrift3"/>
    <w:rsid w:val="006B230E"/>
    <w:pPr>
      <w:keepNext w:val="0"/>
      <w:spacing w:before="120" w:after="120" w:line="240" w:lineRule="auto"/>
      <w:ind w:left="283" w:hanging="283"/>
      <w:outlineLvl w:val="9"/>
    </w:pPr>
    <w:rPr>
      <w:sz w:val="16"/>
    </w:rPr>
  </w:style>
  <w:style w:type="paragraph" w:customStyle="1" w:styleId="Liste10">
    <w:name w:val="Liste 10"/>
    <w:basedOn w:val="berschrift3"/>
    <w:rsid w:val="006B230E"/>
    <w:pPr>
      <w:keepNext w:val="0"/>
      <w:spacing w:before="120" w:after="120" w:line="240" w:lineRule="auto"/>
      <w:ind w:left="283" w:hanging="283"/>
      <w:outlineLvl w:val="9"/>
    </w:pPr>
    <w:rPr>
      <w:sz w:val="20"/>
    </w:rPr>
  </w:style>
  <w:style w:type="numbering" w:customStyle="1" w:styleId="NummerierteListe12pt">
    <w:name w:val="Nummerierte Liste 12 pt"/>
    <w:basedOn w:val="KeineListe"/>
    <w:rsid w:val="002B7C26"/>
    <w:pPr>
      <w:numPr>
        <w:numId w:val="1"/>
      </w:numPr>
    </w:pPr>
  </w:style>
  <w:style w:type="paragraph" w:customStyle="1" w:styleId="Liste12">
    <w:name w:val="Liste 12"/>
    <w:basedOn w:val="berschrift3"/>
    <w:rsid w:val="006B230E"/>
    <w:pPr>
      <w:keepNext w:val="0"/>
      <w:spacing w:before="120" w:after="120" w:line="240" w:lineRule="auto"/>
      <w:ind w:left="283" w:hanging="283"/>
      <w:outlineLvl w:val="9"/>
    </w:pPr>
  </w:style>
  <w:style w:type="paragraph" w:customStyle="1" w:styleId="Preis">
    <w:name w:val="Preis"/>
    <w:basedOn w:val="Standard"/>
    <w:rsid w:val="008D2434"/>
    <w:pPr>
      <w:spacing w:line="240" w:lineRule="auto"/>
      <w:jc w:val="right"/>
    </w:pPr>
    <w:rPr>
      <w:rFonts w:cs="Arial"/>
      <w:b/>
      <w:bCs/>
    </w:rPr>
  </w:style>
  <w:style w:type="paragraph" w:styleId="Textkrper">
    <w:name w:val="Body Text"/>
    <w:basedOn w:val="Standard"/>
    <w:rsid w:val="008D2434"/>
    <w:pPr>
      <w:spacing w:after="120" w:line="240" w:lineRule="auto"/>
    </w:pPr>
  </w:style>
  <w:style w:type="paragraph" w:customStyle="1" w:styleId="Positionsberschrift">
    <w:name w:val="Positionsüberschrift"/>
    <w:basedOn w:val="Standard"/>
    <w:next w:val="Standard"/>
    <w:rsid w:val="008D2434"/>
    <w:pPr>
      <w:tabs>
        <w:tab w:val="left" w:pos="284"/>
        <w:tab w:val="left" w:pos="2552"/>
        <w:tab w:val="left" w:pos="3969"/>
      </w:tabs>
      <w:spacing w:line="240" w:lineRule="auto"/>
    </w:pPr>
    <w:rPr>
      <w:rFonts w:cs="Arial"/>
      <w:b/>
      <w:bCs/>
      <w:u w:val="single"/>
    </w:rPr>
  </w:style>
  <w:style w:type="paragraph" w:customStyle="1" w:styleId="Pos10">
    <w:name w:val="Pos 1.0"/>
    <w:basedOn w:val="Standard"/>
    <w:rsid w:val="008D2434"/>
    <w:pPr>
      <w:numPr>
        <w:numId w:val="8"/>
      </w:numPr>
      <w:spacing w:line="240" w:lineRule="auto"/>
    </w:pPr>
    <w:rPr>
      <w:szCs w:val="20"/>
    </w:rPr>
  </w:style>
  <w:style w:type="paragraph" w:customStyle="1" w:styleId="Pos11">
    <w:name w:val="Pos 1.1"/>
    <w:basedOn w:val="Pos10"/>
    <w:rsid w:val="008D2434"/>
    <w:pPr>
      <w:numPr>
        <w:ilvl w:val="1"/>
      </w:numPr>
    </w:pPr>
  </w:style>
  <w:style w:type="paragraph" w:customStyle="1" w:styleId="Pos111">
    <w:name w:val="Pos 1.1.1"/>
    <w:basedOn w:val="Pos11"/>
    <w:rsid w:val="008D2434"/>
    <w:pPr>
      <w:numPr>
        <w:ilvl w:val="2"/>
      </w:numPr>
    </w:pPr>
  </w:style>
  <w:style w:type="paragraph" w:customStyle="1" w:styleId="berschriftTeilKommerziell">
    <w:name w:val="Überschrift Teil Kommerziell"/>
    <w:basedOn w:val="berschrift1"/>
    <w:next w:val="Kostenzusammenstellung"/>
    <w:rsid w:val="007B41F5"/>
    <w:pPr>
      <w:numPr>
        <w:numId w:val="13"/>
      </w:numPr>
      <w:spacing w:line="240" w:lineRule="auto"/>
    </w:pPr>
    <w:rPr>
      <w:sz w:val="20"/>
      <w:szCs w:val="20"/>
    </w:rPr>
  </w:style>
  <w:style w:type="paragraph" w:customStyle="1" w:styleId="Pos1111">
    <w:name w:val="Pos 1.1.1.1"/>
    <w:basedOn w:val="Pos111"/>
    <w:rsid w:val="008D2434"/>
    <w:pPr>
      <w:numPr>
        <w:ilvl w:val="3"/>
      </w:numPr>
    </w:pPr>
  </w:style>
  <w:style w:type="numbering" w:customStyle="1" w:styleId="FormatvorlageAufgezhlt">
    <w:name w:val="Formatvorlage Aufgezählt"/>
    <w:basedOn w:val="KeineListe"/>
    <w:rsid w:val="005A4135"/>
    <w:pPr>
      <w:numPr>
        <w:numId w:val="7"/>
      </w:numPr>
    </w:pPr>
  </w:style>
  <w:style w:type="paragraph" w:customStyle="1" w:styleId="Kostenzusammenstellung">
    <w:name w:val="Kostenzusammenstellung"/>
    <w:basedOn w:val="berschrift1"/>
    <w:rsid w:val="008D2434"/>
    <w:pPr>
      <w:spacing w:line="240" w:lineRule="auto"/>
    </w:pPr>
    <w:rPr>
      <w:sz w:val="20"/>
      <w:szCs w:val="20"/>
    </w:rPr>
  </w:style>
  <w:style w:type="paragraph" w:customStyle="1" w:styleId="berschriftTeilsumme">
    <w:name w:val="Überschrift Teilsumme"/>
    <w:basedOn w:val="berschrift1"/>
    <w:next w:val="Standard"/>
    <w:rsid w:val="007B41F5"/>
    <w:pPr>
      <w:numPr>
        <w:numId w:val="14"/>
      </w:numPr>
      <w:spacing w:after="120" w:line="240" w:lineRule="auto"/>
    </w:pPr>
    <w:rPr>
      <w:sz w:val="20"/>
      <w:szCs w:val="20"/>
      <w:u w:val="single"/>
      <w:lang w:val="it-IT"/>
    </w:rPr>
  </w:style>
  <w:style w:type="paragraph" w:customStyle="1" w:styleId="Bestell-Nummer">
    <w:name w:val="Bestell-Nummer"/>
    <w:basedOn w:val="Standard"/>
    <w:next w:val="Standard"/>
    <w:rsid w:val="00464423"/>
    <w:pPr>
      <w:numPr>
        <w:numId w:val="16"/>
      </w:numPr>
      <w:tabs>
        <w:tab w:val="left" w:pos="851"/>
      </w:tabs>
      <w:spacing w:line="240" w:lineRule="auto"/>
    </w:pPr>
    <w:rPr>
      <w:i/>
      <w:sz w:val="16"/>
    </w:rPr>
  </w:style>
  <w:style w:type="character" w:customStyle="1" w:styleId="KopfzeileZchn">
    <w:name w:val="Kopfzeile Zchn"/>
    <w:basedOn w:val="Absatz-Standardschriftart"/>
    <w:link w:val="Kopfzeile"/>
    <w:rsid w:val="00F04136"/>
    <w:rPr>
      <w:rFonts w:ascii="Corporate S" w:hAnsi="Corporate S"/>
      <w:b/>
      <w:sz w:val="24"/>
      <w:szCs w:val="24"/>
      <w:lang w:val="de-DE" w:eastAsia="de-DE" w:bidi="ar-SA"/>
    </w:rPr>
  </w:style>
  <w:style w:type="table" w:styleId="Tabellengitternetz">
    <w:name w:val="Table Grid"/>
    <w:basedOn w:val="NormaleTabelle"/>
    <w:rsid w:val="00A21BB3"/>
    <w:pPr>
      <w:spacing w:line="28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rsid w:val="0059275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9275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346B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717DF8"/>
    <w:rPr>
      <w:rFonts w:ascii="Arial" w:hAnsi="Arial"/>
      <w:sz w:val="14"/>
      <w:szCs w:val="24"/>
    </w:rPr>
  </w:style>
  <w:style w:type="table" w:styleId="TabelleEinfach2">
    <w:name w:val="Table Simple 2"/>
    <w:basedOn w:val="NormaleTabelle"/>
    <w:rsid w:val="0028644B"/>
    <w:pPr>
      <w:spacing w:line="28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legant">
    <w:name w:val="Table Elegant"/>
    <w:basedOn w:val="NormaleTabelle"/>
    <w:rsid w:val="00031618"/>
    <w:pPr>
      <w:spacing w:line="28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1DF3C-1AF0-42B6-A26E-D581E4B22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Honeywell, Inc.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e506559</dc:creator>
  <cp:lastModifiedBy>e506559</cp:lastModifiedBy>
  <cp:revision>3</cp:revision>
  <cp:lastPrinted>2012-12-04T14:28:00Z</cp:lastPrinted>
  <dcterms:created xsi:type="dcterms:W3CDTF">2012-12-12T14:48:00Z</dcterms:created>
  <dcterms:modified xsi:type="dcterms:W3CDTF">2012-12-12T15:57:00Z</dcterms:modified>
</cp:coreProperties>
</file>